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 w:rsidRPr="002F3079">
        <w:rPr>
          <w:rFonts w:cs="Arial"/>
          <w:b/>
          <w:sz w:val="32"/>
          <w:szCs w:val="32"/>
        </w:rPr>
        <w:t>MEMORIAL DESCRITIVO</w:t>
      </w:r>
    </w:p>
    <w:p w14:paraId="6E009089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 w:rsidRPr="002F3079">
        <w:rPr>
          <w:rFonts w:cs="Arial"/>
          <w:b/>
          <w:sz w:val="32"/>
          <w:szCs w:val="32"/>
        </w:rPr>
        <w:t>PAVIMENTAÇÃO URBANA</w:t>
      </w:r>
    </w:p>
    <w:p w14:paraId="26B5C10C" w14:textId="37F08D8B" w:rsidR="00930E12" w:rsidRDefault="00663B28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RUA HENRIQUE DAMBROS</w:t>
      </w:r>
    </w:p>
    <w:p w14:paraId="2C7527AD" w14:textId="257FDBF6" w:rsidR="00663B28" w:rsidRDefault="00663B28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E EPAMINONDAS RIBEIRO DA COSTA</w:t>
      </w:r>
    </w:p>
    <w:p w14:paraId="2272E2D7" w14:textId="77777777" w:rsidR="00663B28" w:rsidRPr="002F3079" w:rsidRDefault="00663B28" w:rsidP="00663B28">
      <w:pPr>
        <w:pStyle w:val="Citao"/>
        <w:spacing w:after="0" w:line="360" w:lineRule="auto"/>
        <w:ind w:left="0"/>
        <w:rPr>
          <w:rFonts w:cs="Arial"/>
          <w:sz w:val="32"/>
          <w:szCs w:val="32"/>
        </w:rPr>
      </w:pPr>
    </w:p>
    <w:p w14:paraId="25BBA4C8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2AC316B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194BA308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05BA2BFF" w14:textId="77777777" w:rsidR="002F3079" w:rsidRPr="0005329B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5236910E" w14:textId="77777777" w:rsidR="00930E12" w:rsidRPr="0005329B" w:rsidRDefault="00930E12" w:rsidP="002C6B5B">
      <w:pPr>
        <w:pStyle w:val="CabealhodoSumrio"/>
        <w:spacing w:line="360" w:lineRule="auto"/>
        <w:jc w:val="center"/>
        <w:rPr>
          <w:rFonts w:ascii="Arial" w:hAnsi="Arial" w:cs="Arial"/>
          <w:color w:val="auto"/>
          <w:szCs w:val="24"/>
        </w:rPr>
      </w:pPr>
      <w:r w:rsidRPr="0005329B">
        <w:rPr>
          <w:rFonts w:ascii="Arial" w:hAnsi="Arial" w:cs="Arial"/>
          <w:color w:val="auto"/>
          <w:szCs w:val="24"/>
        </w:rPr>
        <w:t>Sumário</w:t>
      </w:r>
      <w:bookmarkStart w:id="0" w:name="_GoBack"/>
      <w:bookmarkEnd w:id="0"/>
    </w:p>
    <w:p w14:paraId="1267A180" w14:textId="77777777" w:rsidR="00930E12" w:rsidRPr="0005329B" w:rsidRDefault="00930E12" w:rsidP="00711F6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AB760E" w14:textId="3A6C2286" w:rsidR="00930E12" w:rsidRPr="00F973FA" w:rsidRDefault="00930E12" w:rsidP="00711F64">
      <w:pPr>
        <w:pStyle w:val="Sumrio1"/>
        <w:rPr>
          <w:rFonts w:cs="Arial"/>
          <w:noProof/>
          <w:sz w:val="24"/>
          <w:szCs w:val="24"/>
        </w:rPr>
      </w:pPr>
      <w:r w:rsidRPr="00F973FA">
        <w:rPr>
          <w:rFonts w:cs="Arial"/>
          <w:sz w:val="24"/>
          <w:szCs w:val="24"/>
        </w:rPr>
        <w:fldChar w:fldCharType="begin"/>
      </w:r>
      <w:r w:rsidRPr="00F973FA">
        <w:rPr>
          <w:rFonts w:cs="Arial"/>
          <w:sz w:val="24"/>
          <w:szCs w:val="24"/>
        </w:rPr>
        <w:instrText xml:space="preserve"> TOC \o "1-3" \h \z \u </w:instrText>
      </w:r>
      <w:r w:rsidRPr="00F973FA">
        <w:rPr>
          <w:rFonts w:cs="Arial"/>
          <w:sz w:val="24"/>
          <w:szCs w:val="24"/>
        </w:rPr>
        <w:fldChar w:fldCharType="separate"/>
      </w:r>
      <w:hyperlink w:anchor="_Toc450638283" w:history="1">
        <w:r w:rsidRPr="00F973FA">
          <w:rPr>
            <w:rStyle w:val="Hyperlink"/>
            <w:rFonts w:cs="Arial"/>
            <w:noProof/>
            <w:sz w:val="24"/>
            <w:szCs w:val="24"/>
          </w:rPr>
          <w:t>Objetivo</w:t>
        </w:r>
        <w:r w:rsidRPr="00F973FA">
          <w:rPr>
            <w:rFonts w:cs="Arial"/>
            <w:noProof/>
            <w:webHidden/>
            <w:sz w:val="24"/>
            <w:szCs w:val="24"/>
          </w:rPr>
          <w:tab/>
        </w:r>
        <w:r w:rsidRPr="00F973FA">
          <w:rPr>
            <w:rFonts w:cs="Arial"/>
            <w:noProof/>
            <w:webHidden/>
            <w:sz w:val="24"/>
            <w:szCs w:val="24"/>
          </w:rPr>
          <w:fldChar w:fldCharType="begin"/>
        </w:r>
        <w:r w:rsidRPr="00F973FA">
          <w:rPr>
            <w:rFonts w:cs="Arial"/>
            <w:noProof/>
            <w:webHidden/>
            <w:sz w:val="24"/>
            <w:szCs w:val="24"/>
          </w:rPr>
          <w:instrText xml:space="preserve"> PAGEREF _Toc450638283 \h </w:instrText>
        </w:r>
        <w:r w:rsidRPr="00F973FA">
          <w:rPr>
            <w:rFonts w:cs="Arial"/>
            <w:noProof/>
            <w:webHidden/>
            <w:sz w:val="24"/>
            <w:szCs w:val="24"/>
          </w:rPr>
        </w:r>
        <w:r w:rsidRPr="00F973FA">
          <w:rPr>
            <w:rFonts w:cs="Arial"/>
            <w:noProof/>
            <w:webHidden/>
            <w:sz w:val="24"/>
            <w:szCs w:val="24"/>
          </w:rPr>
          <w:fldChar w:fldCharType="separate"/>
        </w:r>
        <w:r w:rsidR="00CC14DA">
          <w:rPr>
            <w:rFonts w:cs="Arial"/>
            <w:noProof/>
            <w:webHidden/>
            <w:sz w:val="24"/>
            <w:szCs w:val="24"/>
          </w:rPr>
          <w:t>3</w:t>
        </w:r>
        <w:r w:rsidRPr="00F973FA">
          <w:rPr>
            <w:rFonts w:cs="Arial"/>
            <w:noProof/>
            <w:webHidden/>
            <w:sz w:val="24"/>
            <w:szCs w:val="24"/>
          </w:rPr>
          <w:fldChar w:fldCharType="end"/>
        </w:r>
      </w:hyperlink>
    </w:p>
    <w:p w14:paraId="58BE177C" w14:textId="1085068D" w:rsidR="00930E12" w:rsidRPr="00F973FA" w:rsidRDefault="00265351" w:rsidP="00711F64">
      <w:pPr>
        <w:pStyle w:val="Sumrio1"/>
        <w:rPr>
          <w:rFonts w:cs="Arial"/>
          <w:noProof/>
          <w:sz w:val="24"/>
          <w:szCs w:val="24"/>
        </w:rPr>
      </w:pPr>
      <w:hyperlink w:anchor="_Toc450638284" w:history="1">
        <w:r w:rsidR="00930E12" w:rsidRPr="00F973FA">
          <w:rPr>
            <w:rStyle w:val="Hyperlink"/>
            <w:rFonts w:cs="Arial"/>
            <w:noProof/>
            <w:sz w:val="24"/>
            <w:szCs w:val="24"/>
          </w:rPr>
          <w:t>Local da Obra</w:t>
        </w:r>
        <w:r w:rsidR="00930E12" w:rsidRPr="00F973FA">
          <w:rPr>
            <w:rFonts w:cs="Arial"/>
            <w:noProof/>
            <w:webHidden/>
            <w:sz w:val="24"/>
            <w:szCs w:val="24"/>
          </w:rPr>
          <w:tab/>
        </w:r>
        <w:r w:rsidR="00930E12" w:rsidRPr="00F973FA">
          <w:rPr>
            <w:rFonts w:cs="Arial"/>
            <w:noProof/>
            <w:webHidden/>
            <w:sz w:val="24"/>
            <w:szCs w:val="24"/>
          </w:rPr>
          <w:fldChar w:fldCharType="begin"/>
        </w:r>
        <w:r w:rsidR="00930E12" w:rsidRPr="00F973FA">
          <w:rPr>
            <w:rFonts w:cs="Arial"/>
            <w:noProof/>
            <w:webHidden/>
            <w:sz w:val="24"/>
            <w:szCs w:val="24"/>
          </w:rPr>
          <w:instrText xml:space="preserve"> PAGEREF _Toc450638284 \h </w:instrText>
        </w:r>
        <w:r w:rsidR="00930E12" w:rsidRPr="00F973FA">
          <w:rPr>
            <w:rFonts w:cs="Arial"/>
            <w:noProof/>
            <w:webHidden/>
            <w:sz w:val="24"/>
            <w:szCs w:val="24"/>
          </w:rPr>
        </w:r>
        <w:r w:rsidR="00930E12" w:rsidRPr="00F973FA">
          <w:rPr>
            <w:rFonts w:cs="Arial"/>
            <w:noProof/>
            <w:webHidden/>
            <w:sz w:val="24"/>
            <w:szCs w:val="24"/>
          </w:rPr>
          <w:fldChar w:fldCharType="separate"/>
        </w:r>
        <w:r w:rsidR="00CC14DA">
          <w:rPr>
            <w:rFonts w:cs="Arial"/>
            <w:noProof/>
            <w:webHidden/>
            <w:sz w:val="24"/>
            <w:szCs w:val="24"/>
          </w:rPr>
          <w:t>3</w:t>
        </w:r>
        <w:r w:rsidR="00930E12" w:rsidRPr="00F973FA">
          <w:rPr>
            <w:rFonts w:cs="Arial"/>
            <w:noProof/>
            <w:webHidden/>
            <w:sz w:val="24"/>
            <w:szCs w:val="24"/>
          </w:rPr>
          <w:fldChar w:fldCharType="end"/>
        </w:r>
      </w:hyperlink>
    </w:p>
    <w:p w14:paraId="0F97E4F0" w14:textId="520A5E5E" w:rsidR="00930E12" w:rsidRDefault="00265351" w:rsidP="00711F64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930E12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930E12" w:rsidRPr="00F973FA">
          <w:rPr>
            <w:rFonts w:cs="Arial"/>
            <w:noProof/>
            <w:sz w:val="24"/>
            <w:szCs w:val="24"/>
          </w:rPr>
          <w:tab/>
        </w:r>
        <w:r w:rsidR="00313DEB" w:rsidRPr="00313DEB">
          <w:rPr>
            <w:rFonts w:cs="Arial"/>
            <w:i/>
            <w:iCs/>
            <w:noProof/>
            <w:sz w:val="24"/>
            <w:szCs w:val="24"/>
          </w:rPr>
          <w:t>ASFALTO SOBRE CASCALHO</w:t>
        </w:r>
        <w:r w:rsidR="00930E12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313DEB">
        <w:rPr>
          <w:rFonts w:cs="Arial"/>
          <w:noProof/>
          <w:sz w:val="24"/>
          <w:szCs w:val="24"/>
        </w:rPr>
        <w:t>3</w:t>
      </w:r>
    </w:p>
    <w:p w14:paraId="265CDA14" w14:textId="504D81F9" w:rsidR="00313DEB" w:rsidRDefault="00265351" w:rsidP="00313DEB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13DEB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313DEB">
          <w:rPr>
            <w:rStyle w:val="Hyperlink"/>
            <w:rFonts w:cs="Arial"/>
            <w:noProof/>
            <w:sz w:val="24"/>
            <w:szCs w:val="24"/>
          </w:rPr>
          <w:t xml:space="preserve">1. </w:t>
        </w:r>
        <w:r w:rsidR="00313DEB" w:rsidRPr="00313DEB">
          <w:rPr>
            <w:rStyle w:val="Hyperlink"/>
            <w:rFonts w:cs="Arial"/>
            <w:i/>
            <w:iCs/>
            <w:noProof/>
            <w:sz w:val="24"/>
            <w:szCs w:val="24"/>
          </w:rPr>
          <w:t>REGULARIZAÇÃ</w:t>
        </w:r>
        <w:r w:rsidR="00313DEB" w:rsidRPr="00313DEB">
          <w:rPr>
            <w:rFonts w:cs="Arial"/>
            <w:i/>
            <w:iCs/>
            <w:noProof/>
            <w:sz w:val="24"/>
            <w:szCs w:val="24"/>
          </w:rPr>
          <w:t>O</w:t>
        </w:r>
        <w:r w:rsidR="00313DEB">
          <w:rPr>
            <w:rFonts w:cs="Arial"/>
            <w:i/>
            <w:iCs/>
            <w:noProof/>
            <w:sz w:val="24"/>
            <w:szCs w:val="24"/>
          </w:rPr>
          <w:t xml:space="preserve"> DO SUBLEITO</w:t>
        </w:r>
        <w:r w:rsidR="00313DEB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313DEB">
        <w:rPr>
          <w:rFonts w:cs="Arial"/>
          <w:noProof/>
          <w:sz w:val="24"/>
          <w:szCs w:val="24"/>
        </w:rPr>
        <w:t>3</w:t>
      </w:r>
    </w:p>
    <w:p w14:paraId="74DB06CD" w14:textId="20E9CEBF" w:rsidR="00313DEB" w:rsidRDefault="00265351" w:rsidP="00313DEB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13DEB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313DEB">
          <w:rPr>
            <w:rStyle w:val="Hyperlink"/>
            <w:rFonts w:cs="Arial"/>
            <w:noProof/>
            <w:sz w:val="24"/>
            <w:szCs w:val="24"/>
          </w:rPr>
          <w:t>2.</w:t>
        </w:r>
        <w:r w:rsidR="00313DEB" w:rsidRPr="00F973FA">
          <w:rPr>
            <w:rFonts w:cs="Arial"/>
            <w:noProof/>
            <w:sz w:val="24"/>
            <w:szCs w:val="24"/>
          </w:rPr>
          <w:tab/>
        </w:r>
        <w:r w:rsidR="00313DEB" w:rsidRPr="00313DEB">
          <w:rPr>
            <w:rFonts w:cs="Arial"/>
            <w:i/>
            <w:iCs/>
            <w:noProof/>
            <w:sz w:val="24"/>
            <w:szCs w:val="24"/>
          </w:rPr>
          <w:t>BASE COM MACADAME HIDRÁULICO</w:t>
        </w:r>
        <w:r w:rsidR="00313DEB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313DEB">
        <w:rPr>
          <w:rFonts w:cs="Arial"/>
          <w:noProof/>
          <w:sz w:val="24"/>
          <w:szCs w:val="24"/>
        </w:rPr>
        <w:t>4</w:t>
      </w:r>
    </w:p>
    <w:p w14:paraId="029B607B" w14:textId="44AD2C76" w:rsidR="00313DEB" w:rsidRDefault="00265351" w:rsidP="00313DEB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13DEB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313DEB">
          <w:rPr>
            <w:rStyle w:val="Hyperlink"/>
            <w:rFonts w:cs="Arial"/>
            <w:noProof/>
            <w:sz w:val="24"/>
            <w:szCs w:val="24"/>
          </w:rPr>
          <w:t>3.</w:t>
        </w:r>
        <w:r w:rsidR="00313DEB" w:rsidRPr="00F973FA">
          <w:rPr>
            <w:rFonts w:cs="Arial"/>
            <w:noProof/>
            <w:sz w:val="24"/>
            <w:szCs w:val="24"/>
          </w:rPr>
          <w:tab/>
        </w:r>
        <w:r w:rsidR="00313DEB" w:rsidRPr="00313DEB">
          <w:rPr>
            <w:rFonts w:cs="Arial"/>
            <w:i/>
            <w:iCs/>
            <w:noProof/>
            <w:sz w:val="24"/>
            <w:szCs w:val="24"/>
          </w:rPr>
          <w:t>IMPRIMAÇÃO</w:t>
        </w:r>
        <w:r w:rsidR="00313DEB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313DEB">
        <w:rPr>
          <w:rFonts w:cs="Arial"/>
          <w:noProof/>
          <w:sz w:val="24"/>
          <w:szCs w:val="24"/>
        </w:rPr>
        <w:t>5</w:t>
      </w:r>
    </w:p>
    <w:p w14:paraId="140BA626" w14:textId="70DA5675" w:rsidR="00313DEB" w:rsidRDefault="00265351" w:rsidP="00313DEB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13DEB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313DEB">
          <w:rPr>
            <w:rStyle w:val="Hyperlink"/>
            <w:rFonts w:cs="Arial"/>
            <w:noProof/>
            <w:sz w:val="24"/>
            <w:szCs w:val="24"/>
          </w:rPr>
          <w:t>4.</w:t>
        </w:r>
        <w:r w:rsidR="00313DEB" w:rsidRPr="00F973FA">
          <w:rPr>
            <w:rFonts w:cs="Arial"/>
            <w:noProof/>
            <w:sz w:val="24"/>
            <w:szCs w:val="24"/>
          </w:rPr>
          <w:tab/>
        </w:r>
        <w:r w:rsidR="00313DEB" w:rsidRPr="00313DEB">
          <w:rPr>
            <w:rFonts w:cs="Arial"/>
            <w:i/>
            <w:iCs/>
            <w:noProof/>
            <w:sz w:val="24"/>
            <w:szCs w:val="24"/>
          </w:rPr>
          <w:t>REVESTIMENTO COM CONCRETO ASFALTICO</w:t>
        </w:r>
        <w:r w:rsidR="00313DEB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3269A3">
        <w:rPr>
          <w:rFonts w:cs="Arial"/>
          <w:noProof/>
          <w:sz w:val="24"/>
          <w:szCs w:val="24"/>
        </w:rPr>
        <w:t>6</w:t>
      </w:r>
    </w:p>
    <w:p w14:paraId="6FC76D3C" w14:textId="3A9BF8DB" w:rsidR="00D77770" w:rsidRDefault="00265351" w:rsidP="00D77770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D77770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D77770">
          <w:rPr>
            <w:rStyle w:val="Hyperlink"/>
            <w:rFonts w:cs="Arial"/>
            <w:noProof/>
            <w:sz w:val="24"/>
            <w:szCs w:val="24"/>
          </w:rPr>
          <w:t>5.</w:t>
        </w:r>
        <w:r w:rsidR="00D77770" w:rsidRPr="00F973FA">
          <w:rPr>
            <w:rFonts w:cs="Arial"/>
            <w:noProof/>
            <w:sz w:val="24"/>
            <w:szCs w:val="24"/>
          </w:rPr>
          <w:tab/>
        </w:r>
        <w:r w:rsidR="00D77770">
          <w:rPr>
            <w:rFonts w:cs="Arial"/>
            <w:noProof/>
            <w:sz w:val="24"/>
            <w:szCs w:val="24"/>
          </w:rPr>
          <w:t>DRENAGEM PLUVIAL</w:t>
        </w:r>
        <w:r w:rsidR="00D77770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D77770">
        <w:rPr>
          <w:rFonts w:cs="Arial"/>
          <w:noProof/>
          <w:sz w:val="24"/>
          <w:szCs w:val="24"/>
        </w:rPr>
        <w:t>7</w:t>
      </w:r>
    </w:p>
    <w:p w14:paraId="07511B17" w14:textId="1C00FC47" w:rsidR="003269A3" w:rsidRDefault="00265351" w:rsidP="003269A3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269A3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0362A8">
          <w:rPr>
            <w:rStyle w:val="Hyperlink"/>
            <w:rFonts w:cs="Arial"/>
            <w:noProof/>
            <w:sz w:val="24"/>
            <w:szCs w:val="24"/>
          </w:rPr>
          <w:t>6</w:t>
        </w:r>
        <w:r w:rsidR="003269A3">
          <w:rPr>
            <w:rStyle w:val="Hyperlink"/>
            <w:rFonts w:cs="Arial"/>
            <w:noProof/>
            <w:sz w:val="24"/>
            <w:szCs w:val="24"/>
          </w:rPr>
          <w:t>.</w:t>
        </w:r>
        <w:r w:rsidR="003269A3" w:rsidRPr="00F973FA">
          <w:rPr>
            <w:rFonts w:cs="Arial"/>
            <w:noProof/>
            <w:sz w:val="24"/>
            <w:szCs w:val="24"/>
          </w:rPr>
          <w:tab/>
        </w:r>
        <w:r w:rsidR="000362A8">
          <w:rPr>
            <w:rFonts w:cs="Arial"/>
            <w:i/>
            <w:iCs/>
            <w:noProof/>
            <w:sz w:val="24"/>
            <w:szCs w:val="24"/>
          </w:rPr>
          <w:t>DETONAÇÃO</w:t>
        </w:r>
        <w:r w:rsidR="003269A3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D77770">
        <w:rPr>
          <w:rFonts w:cs="Arial"/>
          <w:noProof/>
          <w:sz w:val="24"/>
          <w:szCs w:val="24"/>
        </w:rPr>
        <w:t>8</w:t>
      </w:r>
    </w:p>
    <w:p w14:paraId="5B66EF12" w14:textId="26810664" w:rsidR="00574F5B" w:rsidRDefault="00265351" w:rsidP="003269A3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3269A3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D77770">
          <w:rPr>
            <w:rStyle w:val="Hyperlink"/>
            <w:rFonts w:cs="Arial"/>
            <w:noProof/>
            <w:sz w:val="24"/>
            <w:szCs w:val="24"/>
          </w:rPr>
          <w:t>7</w:t>
        </w:r>
        <w:r w:rsidR="003269A3">
          <w:rPr>
            <w:rStyle w:val="Hyperlink"/>
            <w:rFonts w:cs="Arial"/>
            <w:noProof/>
            <w:sz w:val="24"/>
            <w:szCs w:val="24"/>
          </w:rPr>
          <w:t>.</w:t>
        </w:r>
        <w:r w:rsidR="003269A3" w:rsidRPr="00F973FA">
          <w:rPr>
            <w:rFonts w:cs="Arial"/>
            <w:noProof/>
            <w:sz w:val="24"/>
            <w:szCs w:val="24"/>
          </w:rPr>
          <w:tab/>
        </w:r>
        <w:r w:rsidR="000362A8">
          <w:rPr>
            <w:rFonts w:cs="Arial"/>
            <w:i/>
            <w:iCs/>
            <w:noProof/>
            <w:sz w:val="24"/>
            <w:szCs w:val="24"/>
          </w:rPr>
          <w:t>TRANSPORTE</w:t>
        </w:r>
        <w:r w:rsidR="003269A3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D77770">
        <w:rPr>
          <w:rFonts w:cs="Arial"/>
          <w:noProof/>
          <w:sz w:val="24"/>
          <w:szCs w:val="24"/>
        </w:rPr>
        <w:t>8</w:t>
      </w:r>
    </w:p>
    <w:p w14:paraId="16EE7389" w14:textId="4DBF0A8D" w:rsidR="00574F5B" w:rsidRDefault="00265351" w:rsidP="00574F5B">
      <w:pPr>
        <w:pStyle w:val="Sumrio1"/>
        <w:rPr>
          <w:rFonts w:cs="Arial"/>
          <w:noProof/>
          <w:sz w:val="24"/>
          <w:szCs w:val="24"/>
        </w:rPr>
      </w:pPr>
      <w:hyperlink w:anchor="_Toc450638286" w:history="1">
        <w:r w:rsidR="00574F5B" w:rsidRPr="00F973FA">
          <w:rPr>
            <w:rStyle w:val="Hyperlink"/>
            <w:rFonts w:cs="Arial"/>
            <w:noProof/>
            <w:sz w:val="24"/>
            <w:szCs w:val="24"/>
          </w:rPr>
          <w:t>1.</w:t>
        </w:r>
        <w:r w:rsidR="00D77770">
          <w:rPr>
            <w:rStyle w:val="Hyperlink"/>
            <w:rFonts w:cs="Arial"/>
            <w:noProof/>
            <w:sz w:val="24"/>
            <w:szCs w:val="24"/>
          </w:rPr>
          <w:t>8</w:t>
        </w:r>
        <w:r w:rsidR="00574F5B">
          <w:rPr>
            <w:rStyle w:val="Hyperlink"/>
            <w:rFonts w:cs="Arial"/>
            <w:noProof/>
            <w:sz w:val="24"/>
            <w:szCs w:val="24"/>
          </w:rPr>
          <w:t>.</w:t>
        </w:r>
        <w:r w:rsidR="00574F5B" w:rsidRPr="00F973FA">
          <w:rPr>
            <w:rFonts w:cs="Arial"/>
            <w:noProof/>
            <w:sz w:val="24"/>
            <w:szCs w:val="24"/>
          </w:rPr>
          <w:tab/>
        </w:r>
        <w:r w:rsidR="00B363C1">
          <w:rPr>
            <w:rFonts w:cs="Arial"/>
            <w:i/>
            <w:iCs/>
            <w:noProof/>
            <w:sz w:val="24"/>
            <w:szCs w:val="24"/>
          </w:rPr>
          <w:t>SINALIZAÇÃO HORIZONTAL</w:t>
        </w:r>
        <w:r w:rsidR="00574F5B" w:rsidRPr="00F973FA">
          <w:rPr>
            <w:rFonts w:cs="Arial"/>
            <w:noProof/>
            <w:webHidden/>
            <w:sz w:val="24"/>
            <w:szCs w:val="24"/>
          </w:rPr>
          <w:tab/>
        </w:r>
      </w:hyperlink>
      <w:r w:rsidR="00D77770">
        <w:rPr>
          <w:rFonts w:cs="Arial"/>
          <w:noProof/>
          <w:sz w:val="24"/>
          <w:szCs w:val="24"/>
        </w:rPr>
        <w:t>9</w:t>
      </w:r>
    </w:p>
    <w:p w14:paraId="3504A7B4" w14:textId="37B60BBF" w:rsidR="00B363C1" w:rsidRDefault="00B363C1" w:rsidP="00B363C1">
      <w:pPr>
        <w:rPr>
          <w:rFonts w:ascii="Arial" w:hAnsi="Arial" w:cs="Arial"/>
          <w:sz w:val="22"/>
          <w:lang w:eastAsia="pt-BR"/>
        </w:rPr>
      </w:pPr>
      <w:r>
        <w:rPr>
          <w:rFonts w:ascii="Arial" w:hAnsi="Arial" w:cs="Arial"/>
          <w:sz w:val="22"/>
          <w:lang w:eastAsia="pt-BR"/>
        </w:rPr>
        <w:t>1.9. SINALIZAÇÃO VERTICAL........................................................................................9</w:t>
      </w:r>
    </w:p>
    <w:p w14:paraId="4F923989" w14:textId="0E7CF798" w:rsidR="00B363C1" w:rsidRDefault="00B363C1" w:rsidP="00B363C1">
      <w:pPr>
        <w:rPr>
          <w:rFonts w:ascii="Arial" w:hAnsi="Arial" w:cs="Arial"/>
          <w:sz w:val="22"/>
          <w:lang w:eastAsia="pt-BR"/>
        </w:rPr>
      </w:pPr>
      <w:r>
        <w:rPr>
          <w:rFonts w:ascii="Arial" w:hAnsi="Arial" w:cs="Arial"/>
          <w:sz w:val="22"/>
          <w:lang w:eastAsia="pt-BR"/>
        </w:rPr>
        <w:t>2. MEIO FIO....................................................................................................................</w:t>
      </w:r>
      <w:r w:rsidR="00272D36">
        <w:rPr>
          <w:rFonts w:ascii="Arial" w:hAnsi="Arial" w:cs="Arial"/>
          <w:sz w:val="22"/>
          <w:lang w:eastAsia="pt-BR"/>
        </w:rPr>
        <w:t>12</w:t>
      </w:r>
    </w:p>
    <w:p w14:paraId="5DED6318" w14:textId="66458A8E" w:rsidR="00B363C1" w:rsidRPr="00B363C1" w:rsidRDefault="00B363C1" w:rsidP="00B363C1">
      <w:pPr>
        <w:rPr>
          <w:rFonts w:ascii="Arial" w:hAnsi="Arial" w:cs="Arial"/>
          <w:sz w:val="22"/>
          <w:lang w:eastAsia="pt-BR"/>
        </w:rPr>
      </w:pPr>
      <w:r>
        <w:rPr>
          <w:rFonts w:ascii="Arial" w:hAnsi="Arial" w:cs="Arial"/>
          <w:sz w:val="22"/>
          <w:lang w:eastAsia="pt-BR"/>
        </w:rPr>
        <w:t>2.1 CALÇADA.................................................................................................................12</w:t>
      </w:r>
    </w:p>
    <w:p w14:paraId="0B347962" w14:textId="54D31B1F" w:rsidR="003269A3" w:rsidRDefault="003269A3" w:rsidP="003269A3">
      <w:pPr>
        <w:pStyle w:val="Sumrio1"/>
        <w:rPr>
          <w:rFonts w:cs="Arial"/>
          <w:noProof/>
          <w:sz w:val="24"/>
          <w:szCs w:val="24"/>
        </w:rPr>
      </w:pPr>
    </w:p>
    <w:p w14:paraId="5CE0272C" w14:textId="3021D483" w:rsidR="00930E12" w:rsidRPr="00F973FA" w:rsidRDefault="00930E12" w:rsidP="00711F64">
      <w:pPr>
        <w:pStyle w:val="Sumrio1"/>
        <w:rPr>
          <w:rFonts w:cs="Arial"/>
          <w:noProof/>
          <w:sz w:val="24"/>
          <w:szCs w:val="24"/>
        </w:rPr>
      </w:pPr>
    </w:p>
    <w:p w14:paraId="1E4BA345" w14:textId="2FC79B7C" w:rsidR="00930E12" w:rsidRPr="0005329B" w:rsidRDefault="00930E12" w:rsidP="00574F5B">
      <w:pPr>
        <w:tabs>
          <w:tab w:val="left" w:pos="29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73FA">
        <w:rPr>
          <w:rFonts w:ascii="Arial" w:hAnsi="Arial" w:cs="Arial"/>
          <w:bCs/>
          <w:sz w:val="24"/>
          <w:szCs w:val="24"/>
        </w:rPr>
        <w:fldChar w:fldCharType="end"/>
      </w:r>
      <w:r w:rsidR="00574F5B">
        <w:rPr>
          <w:rFonts w:ascii="Arial" w:hAnsi="Arial" w:cs="Arial"/>
          <w:bCs/>
          <w:sz w:val="24"/>
          <w:szCs w:val="24"/>
        </w:rPr>
        <w:tab/>
      </w:r>
    </w:p>
    <w:p w14:paraId="56C35133" w14:textId="0CA6BF35" w:rsidR="00930E12" w:rsidRDefault="00D77770" w:rsidP="00D77770">
      <w:pPr>
        <w:pStyle w:val="Citao"/>
        <w:tabs>
          <w:tab w:val="left" w:pos="7440"/>
        </w:tabs>
        <w:spacing w:after="0" w:line="360" w:lineRule="auto"/>
        <w:rPr>
          <w:rStyle w:val="nfase"/>
          <w:rFonts w:cs="Arial"/>
          <w:i/>
          <w:sz w:val="24"/>
          <w:szCs w:val="24"/>
        </w:rPr>
      </w:pPr>
      <w:r>
        <w:rPr>
          <w:rStyle w:val="nfase"/>
          <w:rFonts w:cs="Arial"/>
          <w:i/>
          <w:sz w:val="24"/>
          <w:szCs w:val="24"/>
        </w:rPr>
        <w:tab/>
      </w:r>
    </w:p>
    <w:p w14:paraId="1E0F0824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41B81529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4E1095B1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6D4B924C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07385623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174D3F2E" w14:textId="77777777" w:rsidR="00F973FA" w:rsidRDefault="00F973FA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097D7F9C" w14:textId="77777777" w:rsidR="00711F64" w:rsidRDefault="00711F64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2E954A7B" w14:textId="77777777" w:rsidR="00711F64" w:rsidRDefault="00711F64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30571D1D" w14:textId="77777777" w:rsidR="00711F64" w:rsidRDefault="00711F64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19049F81" w14:textId="77777777" w:rsidR="00711F64" w:rsidRPr="0005329B" w:rsidRDefault="00711F64" w:rsidP="00711F64">
      <w:pPr>
        <w:pStyle w:val="Citao"/>
        <w:spacing w:after="0" w:line="360" w:lineRule="auto"/>
        <w:rPr>
          <w:rStyle w:val="nfase"/>
          <w:rFonts w:cs="Arial"/>
          <w:i/>
          <w:sz w:val="24"/>
          <w:szCs w:val="24"/>
        </w:rPr>
      </w:pPr>
    </w:p>
    <w:p w14:paraId="6167D3A8" w14:textId="77777777" w:rsidR="00930E12" w:rsidRPr="0005329B" w:rsidRDefault="00930E12" w:rsidP="00711F64">
      <w:pPr>
        <w:pStyle w:val="Recuodecorpodetexto"/>
        <w:spacing w:after="0" w:line="360" w:lineRule="auto"/>
        <w:ind w:left="0"/>
        <w:jc w:val="both"/>
        <w:rPr>
          <w:rFonts w:cs="Arial"/>
          <w:b/>
          <w:iCs/>
          <w:sz w:val="24"/>
          <w:szCs w:val="24"/>
        </w:rPr>
      </w:pPr>
    </w:p>
    <w:p w14:paraId="672FABEC" w14:textId="77777777" w:rsidR="00930E12" w:rsidRPr="0005329B" w:rsidRDefault="00930E12" w:rsidP="00711F64">
      <w:pPr>
        <w:pStyle w:val="Recuodecorpodetexto"/>
        <w:spacing w:after="0" w:line="360" w:lineRule="auto"/>
        <w:ind w:left="0"/>
        <w:jc w:val="both"/>
        <w:rPr>
          <w:rFonts w:cs="Arial"/>
          <w:b/>
          <w:iCs/>
          <w:sz w:val="24"/>
          <w:szCs w:val="24"/>
        </w:rPr>
      </w:pPr>
    </w:p>
    <w:p w14:paraId="2AE3590C" w14:textId="77777777" w:rsidR="00930E12" w:rsidRPr="0005329B" w:rsidRDefault="00930E12" w:rsidP="00711F64">
      <w:pPr>
        <w:pStyle w:val="Recuodecorpodetexto"/>
        <w:spacing w:after="0" w:line="360" w:lineRule="auto"/>
        <w:ind w:left="0"/>
        <w:jc w:val="both"/>
        <w:rPr>
          <w:rFonts w:cs="Arial"/>
          <w:b/>
          <w:iCs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3"/>
      <w:r w:rsidRPr="0005329B">
        <w:rPr>
          <w:rFonts w:cs="Arial"/>
          <w:szCs w:val="24"/>
        </w:rPr>
        <w:t>Objetivo</w:t>
      </w:r>
      <w:bookmarkEnd w:id="1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5A64A4A0" w14:textId="2654001C" w:rsidR="00711F64" w:rsidRDefault="00711F64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7F950065" w14:textId="77777777" w:rsidR="00F90882" w:rsidRPr="0005329B" w:rsidRDefault="00F90882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4"/>
      <w:r w:rsidRPr="0005329B">
        <w:rPr>
          <w:rFonts w:cs="Arial"/>
          <w:szCs w:val="24"/>
        </w:rPr>
        <w:t>Local da Obra</w:t>
      </w:r>
      <w:bookmarkEnd w:id="2"/>
    </w:p>
    <w:p w14:paraId="601595DA" w14:textId="6075265A" w:rsidR="00711F64" w:rsidRDefault="00930E12" w:rsidP="000362A8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E77714">
        <w:rPr>
          <w:rFonts w:cs="Arial"/>
          <w:sz w:val="24"/>
          <w:szCs w:val="24"/>
        </w:rPr>
        <w:t>, rua Henrique Dambros e rua Epaminondas Ribeiro da Costa.</w:t>
      </w:r>
    </w:p>
    <w:p w14:paraId="001918EC" w14:textId="77777777" w:rsidR="000362A8" w:rsidRPr="000362A8" w:rsidRDefault="000362A8" w:rsidP="000362A8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39723D65" w14:textId="6EAA2035" w:rsidR="00A8774A" w:rsidRDefault="00A8774A" w:rsidP="00711F64">
      <w:pPr>
        <w:pStyle w:val="Recuodecorpodetexto"/>
        <w:spacing w:after="0" w:line="360" w:lineRule="auto"/>
        <w:jc w:val="both"/>
        <w:rPr>
          <w:rFonts w:cs="Arial"/>
          <w:b/>
          <w:i/>
          <w:sz w:val="24"/>
          <w:szCs w:val="24"/>
        </w:rPr>
      </w:pPr>
    </w:p>
    <w:p w14:paraId="3722B552" w14:textId="16DEFC3D" w:rsidR="00930E12" w:rsidRPr="00BD5E40" w:rsidRDefault="00BD5E40" w:rsidP="00711F64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i/>
          <w:iCs/>
          <w:sz w:val="24"/>
          <w:szCs w:val="24"/>
        </w:rPr>
      </w:pPr>
      <w:r w:rsidRPr="00BD5E40">
        <w:rPr>
          <w:rFonts w:cs="Arial"/>
          <w:b/>
          <w:bCs/>
          <w:i/>
          <w:iCs/>
          <w:sz w:val="24"/>
          <w:szCs w:val="24"/>
        </w:rPr>
        <w:t>ASFALTO</w:t>
      </w:r>
      <w:r>
        <w:rPr>
          <w:rFonts w:cs="Arial"/>
          <w:b/>
          <w:bCs/>
          <w:i/>
          <w:iCs/>
          <w:sz w:val="24"/>
          <w:szCs w:val="24"/>
        </w:rPr>
        <w:t xml:space="preserve"> SOBRE CASCALHO</w:t>
      </w:r>
    </w:p>
    <w:p w14:paraId="4992DE8F" w14:textId="79D2F7F4" w:rsidR="00930E12" w:rsidRPr="0005329B" w:rsidRDefault="00BD5E40" w:rsidP="00711F64">
      <w:pPr>
        <w:pStyle w:val="Citao"/>
        <w:numPr>
          <w:ilvl w:val="1"/>
          <w:numId w:val="3"/>
        </w:numPr>
        <w:spacing w:after="0" w:line="360" w:lineRule="auto"/>
        <w:ind w:left="0" w:firstLine="567"/>
        <w:outlineLvl w:val="0"/>
        <w:rPr>
          <w:rFonts w:cs="Arial"/>
          <w:b/>
          <w:bCs/>
          <w:sz w:val="24"/>
          <w:szCs w:val="24"/>
        </w:rPr>
      </w:pPr>
      <w:bookmarkStart w:id="3" w:name="_Toc450638287"/>
      <w:r>
        <w:rPr>
          <w:rStyle w:val="Forte"/>
          <w:rFonts w:cs="Arial"/>
          <w:sz w:val="24"/>
          <w:szCs w:val="24"/>
        </w:rPr>
        <w:t>REGULARIZAÇÃO DO SUBLEITO</w:t>
      </w:r>
      <w:bookmarkEnd w:id="3"/>
    </w:p>
    <w:p w14:paraId="044BD471" w14:textId="77777777" w:rsidR="00BD5E40" w:rsidRPr="00BD5E40" w:rsidRDefault="00BD5E40" w:rsidP="00BD5E40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A regularização do subleito é realizada quando necessário, transversalmente</w:t>
      </w:r>
      <w:r w:rsidRPr="00BD5E40">
        <w:rPr>
          <w:spacing w:val="-4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 longitudinalmente, compreendendo cortes ou aterros até 0,10 m de espessura. O que exceder a 0,10 m será considerado como</w:t>
      </w:r>
      <w:r w:rsidRPr="00BD5E40">
        <w:rPr>
          <w:spacing w:val="-2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terraplenagem.</w:t>
      </w:r>
    </w:p>
    <w:p w14:paraId="6C21A10E" w14:textId="77777777" w:rsidR="00BD5E40" w:rsidRPr="00BD5E40" w:rsidRDefault="00BD5E40" w:rsidP="00BD5E40">
      <w:pPr>
        <w:pStyle w:val="Corpodetexto"/>
        <w:spacing w:before="111" w:line="374" w:lineRule="auto"/>
        <w:ind w:left="0" w:right="401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Os</w:t>
      </w:r>
      <w:r w:rsidRPr="00BD5E40">
        <w:rPr>
          <w:spacing w:val="-1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matérias</w:t>
      </w:r>
      <w:r w:rsidRPr="00BD5E40">
        <w:rPr>
          <w:spacing w:val="-1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empregados</w:t>
      </w:r>
      <w:r w:rsidRPr="00BD5E40">
        <w:rPr>
          <w:spacing w:val="-12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na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regularização</w:t>
      </w:r>
      <w:r w:rsidRPr="00BD5E40">
        <w:rPr>
          <w:spacing w:val="-1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do</w:t>
      </w:r>
      <w:r w:rsidRPr="00BD5E40">
        <w:rPr>
          <w:spacing w:val="-1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subleito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serão</w:t>
      </w:r>
      <w:r w:rsidRPr="00BD5E40">
        <w:rPr>
          <w:spacing w:val="-1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os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encontrados</w:t>
      </w:r>
      <w:r w:rsidRPr="00BD5E40">
        <w:rPr>
          <w:spacing w:val="-10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no próprio</w:t>
      </w:r>
      <w:r w:rsidRPr="00BD5E40">
        <w:rPr>
          <w:spacing w:val="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local.</w:t>
      </w:r>
    </w:p>
    <w:p w14:paraId="612C8427" w14:textId="77777777" w:rsidR="00BD5E40" w:rsidRPr="00BD5E40" w:rsidRDefault="00BD5E40" w:rsidP="00BD5E40">
      <w:pPr>
        <w:pStyle w:val="Corpodetexto"/>
        <w:spacing w:before="108" w:line="372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lastRenderedPageBreak/>
        <w:t>São</w:t>
      </w:r>
      <w:r w:rsidRPr="00BD5E40">
        <w:rPr>
          <w:spacing w:val="-10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indicados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alguns</w:t>
      </w:r>
      <w:r w:rsidRPr="00BD5E40">
        <w:rPr>
          <w:spacing w:val="-8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tipos</w:t>
      </w:r>
      <w:r w:rsidRPr="00BD5E40">
        <w:rPr>
          <w:spacing w:val="-10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equipamentos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para</w:t>
      </w:r>
      <w:r w:rsidRPr="00BD5E40">
        <w:rPr>
          <w:spacing w:val="-7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execução</w:t>
      </w:r>
      <w:r w:rsidRPr="00BD5E40">
        <w:rPr>
          <w:spacing w:val="-8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da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 xml:space="preserve">regularização do subleito: </w:t>
      </w:r>
      <w:proofErr w:type="spellStart"/>
      <w:r w:rsidRPr="00BD5E40">
        <w:rPr>
          <w:w w:val="105"/>
          <w:sz w:val="24"/>
          <w:szCs w:val="22"/>
        </w:rPr>
        <w:t>motoniveladora</w:t>
      </w:r>
      <w:proofErr w:type="spellEnd"/>
      <w:r w:rsidRPr="00BD5E40">
        <w:rPr>
          <w:w w:val="105"/>
          <w:sz w:val="24"/>
          <w:szCs w:val="22"/>
        </w:rPr>
        <w:t xml:space="preserve"> pesada com </w:t>
      </w:r>
      <w:proofErr w:type="spellStart"/>
      <w:r w:rsidRPr="00BD5E40">
        <w:rPr>
          <w:w w:val="105"/>
          <w:sz w:val="24"/>
          <w:szCs w:val="22"/>
        </w:rPr>
        <w:t>escarificador</w:t>
      </w:r>
      <w:proofErr w:type="spellEnd"/>
      <w:r w:rsidRPr="00BD5E40">
        <w:rPr>
          <w:w w:val="105"/>
          <w:sz w:val="24"/>
          <w:szCs w:val="22"/>
        </w:rPr>
        <w:t>, carro tanque distribuidor de água,</w:t>
      </w:r>
      <w:r w:rsidRPr="00BD5E40">
        <w:rPr>
          <w:spacing w:val="-12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rolos</w:t>
      </w:r>
      <w:r w:rsidRPr="00BD5E40">
        <w:rPr>
          <w:spacing w:val="-10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compactadores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tipo</w:t>
      </w:r>
      <w:r w:rsidRPr="00BD5E40">
        <w:rPr>
          <w:spacing w:val="-11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pé-de-carneiro,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grade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</w:t>
      </w:r>
      <w:r w:rsidRPr="00BD5E40">
        <w:rPr>
          <w:spacing w:val="-1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discos</w:t>
      </w:r>
      <w:r w:rsidRPr="00BD5E40">
        <w:rPr>
          <w:spacing w:val="-9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</w:t>
      </w:r>
      <w:r w:rsidRPr="00BD5E40">
        <w:rPr>
          <w:spacing w:val="-1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retroescavadeira.</w:t>
      </w:r>
    </w:p>
    <w:p w14:paraId="03D6C5EE" w14:textId="77777777" w:rsidR="00BD5E40" w:rsidRPr="00BD5E40" w:rsidRDefault="00BD5E40" w:rsidP="00BD5E40">
      <w:pPr>
        <w:pStyle w:val="Corpodetexto"/>
        <w:spacing w:before="117" w:line="372" w:lineRule="auto"/>
        <w:ind w:left="0" w:right="399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Após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execução</w:t>
      </w:r>
      <w:r w:rsidRPr="00BD5E40">
        <w:rPr>
          <w:spacing w:val="-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cortes</w:t>
      </w:r>
      <w:r w:rsidRPr="00BD5E40">
        <w:rPr>
          <w:spacing w:val="-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aterros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para</w:t>
      </w:r>
      <w:r w:rsidRPr="00BD5E40">
        <w:rPr>
          <w:spacing w:val="-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atingir</w:t>
      </w:r>
      <w:r w:rsidRPr="00BD5E40">
        <w:rPr>
          <w:spacing w:val="-7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o</w:t>
      </w:r>
      <w:r w:rsidRPr="00BD5E40">
        <w:rPr>
          <w:spacing w:val="-6"/>
          <w:w w:val="105"/>
          <w:sz w:val="24"/>
          <w:szCs w:val="22"/>
        </w:rPr>
        <w:t xml:space="preserve"> </w:t>
      </w:r>
      <w:proofErr w:type="spellStart"/>
      <w:r w:rsidRPr="00BD5E40">
        <w:rPr>
          <w:w w:val="105"/>
          <w:sz w:val="24"/>
          <w:szCs w:val="22"/>
        </w:rPr>
        <w:t>greide</w:t>
      </w:r>
      <w:proofErr w:type="spellEnd"/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projeto,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 xml:space="preserve">proceder- se á uma compactação com rolo pé-de-carneiro e se fará </w:t>
      </w:r>
      <w:r w:rsidRPr="00BD5E40">
        <w:rPr>
          <w:spacing w:val="-3"/>
          <w:w w:val="105"/>
          <w:sz w:val="24"/>
          <w:szCs w:val="22"/>
        </w:rPr>
        <w:t xml:space="preserve">um </w:t>
      </w:r>
      <w:r w:rsidRPr="00BD5E40">
        <w:rPr>
          <w:w w:val="105"/>
          <w:sz w:val="24"/>
          <w:szCs w:val="22"/>
        </w:rPr>
        <w:t>acabamento conveniente.</w:t>
      </w:r>
    </w:p>
    <w:p w14:paraId="6173F54E" w14:textId="77777777" w:rsidR="00BD5E40" w:rsidRPr="00BD5E40" w:rsidRDefault="00BD5E40" w:rsidP="00BD5E40">
      <w:pPr>
        <w:pStyle w:val="Corpodetexto"/>
        <w:spacing w:before="111" w:line="372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A regularização deverá ser executada até ultrapassar em 50 cm a largura do subleito por efeitos de águas, caso em que será sempre assegurado o seu rápido escoamento, através da abertura de valas provisórias.</w:t>
      </w:r>
    </w:p>
    <w:p w14:paraId="389693DE" w14:textId="77777777" w:rsidR="00BD5E40" w:rsidRPr="00BD5E40" w:rsidRDefault="00BD5E40" w:rsidP="00BD5E40">
      <w:pPr>
        <w:pStyle w:val="Corpodetexto"/>
        <w:spacing w:before="114" w:line="369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Os aterros, além dos 10 cm máximos previstos, serão executados de acordo com especificações de terraplenagem.</w:t>
      </w:r>
    </w:p>
    <w:p w14:paraId="03B38006" w14:textId="1AB3C9A2" w:rsidR="00BD5E40" w:rsidRPr="00BD5E40" w:rsidRDefault="00BD5E40" w:rsidP="00BD5E40">
      <w:pPr>
        <w:pStyle w:val="Corpodetexto"/>
        <w:spacing w:before="117" w:line="374" w:lineRule="auto"/>
        <w:ind w:left="0" w:right="404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 xml:space="preserve">O </w:t>
      </w:r>
      <w:r w:rsidR="00CA6785" w:rsidRPr="00BD5E40">
        <w:rPr>
          <w:w w:val="105"/>
          <w:sz w:val="24"/>
          <w:szCs w:val="22"/>
        </w:rPr>
        <w:t>controle</w:t>
      </w:r>
      <w:r w:rsidRPr="00BD5E40">
        <w:rPr>
          <w:w w:val="105"/>
          <w:sz w:val="24"/>
          <w:szCs w:val="22"/>
        </w:rPr>
        <w:t xml:space="preserve"> geométrico deverá ser efetuado após a regularização do subleito, procedendo-se à locação e nivelamento do eixo e das bordas.</w:t>
      </w:r>
    </w:p>
    <w:p w14:paraId="61CC6B23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A371A51" w14:textId="7E2B87C5" w:rsidR="00930E12" w:rsidRPr="0005329B" w:rsidRDefault="00BD5E40" w:rsidP="00711F64">
      <w:pPr>
        <w:pStyle w:val="Recuodecorpodetexto"/>
        <w:numPr>
          <w:ilvl w:val="1"/>
          <w:numId w:val="3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4" w:name="_Toc450638288"/>
      <w:r>
        <w:rPr>
          <w:rStyle w:val="Forte"/>
          <w:rFonts w:cs="Arial"/>
          <w:i/>
          <w:sz w:val="24"/>
          <w:szCs w:val="24"/>
        </w:rPr>
        <w:t xml:space="preserve">BASE COM MACADAME </w:t>
      </w:r>
      <w:bookmarkEnd w:id="4"/>
      <w:r>
        <w:rPr>
          <w:rStyle w:val="Forte"/>
          <w:rFonts w:cs="Arial"/>
          <w:i/>
          <w:sz w:val="24"/>
          <w:szCs w:val="24"/>
        </w:rPr>
        <w:t>HIDRÁULICO</w:t>
      </w:r>
    </w:p>
    <w:p w14:paraId="2C53C66E" w14:textId="77777777" w:rsidR="00BD5E40" w:rsidRPr="00BD5E40" w:rsidRDefault="00BD5E40" w:rsidP="00BD5E40">
      <w:pPr>
        <w:pStyle w:val="Corpodetexto"/>
        <w:spacing w:line="372" w:lineRule="auto"/>
        <w:ind w:left="0" w:right="399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Este serviço só poderá ser iniciado, após a conclusão da regularização do subleito, da aceitação dos resultados apresentados pelos ensaios de laboratório e deverão ser executados isoladamente da construção das outras camadas do pavimento.</w:t>
      </w:r>
    </w:p>
    <w:p w14:paraId="24F02C47" w14:textId="77777777" w:rsidR="00BD5E40" w:rsidRPr="00BD5E40" w:rsidRDefault="00BD5E40" w:rsidP="00BD5E40">
      <w:pPr>
        <w:pStyle w:val="Corpodetexto"/>
        <w:spacing w:line="374" w:lineRule="auto"/>
        <w:ind w:left="0" w:right="400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Será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executado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spacing w:val="-3"/>
          <w:w w:val="105"/>
          <w:sz w:val="24"/>
          <w:szCs w:val="22"/>
        </w:rPr>
        <w:t xml:space="preserve">em </w:t>
      </w:r>
      <w:r w:rsidRPr="00BD5E40">
        <w:rPr>
          <w:w w:val="105"/>
          <w:sz w:val="24"/>
          <w:szCs w:val="22"/>
        </w:rPr>
        <w:t>conformidade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com</w:t>
      </w:r>
      <w:r w:rsidRPr="00BD5E40">
        <w:rPr>
          <w:spacing w:val="-2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as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seções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transversais</w:t>
      </w:r>
      <w:r w:rsidRPr="00BD5E40">
        <w:rPr>
          <w:spacing w:val="-2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tipo</w:t>
      </w:r>
      <w:r w:rsidRPr="00BD5E40">
        <w:rPr>
          <w:spacing w:val="-8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do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projeto</w:t>
      </w:r>
      <w:r w:rsidRPr="00BD5E40">
        <w:rPr>
          <w:spacing w:val="-7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 compreenderá as seguintes operações: fornecimento, mistura, espalhamento, compactação e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acabamento.</w:t>
      </w:r>
    </w:p>
    <w:p w14:paraId="2CDF5824" w14:textId="77777777" w:rsidR="00BD5E40" w:rsidRPr="00BD5E40" w:rsidRDefault="00BD5E40" w:rsidP="00BD5E40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>O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material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deve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ser</w:t>
      </w:r>
      <w:r w:rsidRPr="00BD5E40">
        <w:rPr>
          <w:spacing w:val="-5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empregado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na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camada</w:t>
      </w:r>
      <w:r w:rsidRPr="00BD5E40">
        <w:rPr>
          <w:spacing w:val="-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da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base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deverá</w:t>
      </w:r>
      <w:r w:rsidRPr="00BD5E40">
        <w:rPr>
          <w:spacing w:val="-3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ser</w:t>
      </w:r>
      <w:r w:rsidRPr="00BD5E40">
        <w:rPr>
          <w:spacing w:val="-6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proveniente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 xml:space="preserve">de local adequado e autorizado, com qualidade ótima, que tenha </w:t>
      </w:r>
      <w:r w:rsidRPr="00BD5E40">
        <w:rPr>
          <w:spacing w:val="-3"/>
          <w:w w:val="105"/>
          <w:sz w:val="24"/>
          <w:szCs w:val="22"/>
        </w:rPr>
        <w:t xml:space="preserve">um </w:t>
      </w:r>
      <w:r w:rsidRPr="00BD5E40">
        <w:rPr>
          <w:w w:val="105"/>
          <w:sz w:val="24"/>
          <w:szCs w:val="22"/>
        </w:rPr>
        <w:t>suporte adequado para a</w:t>
      </w:r>
      <w:r w:rsidRPr="00BD5E40">
        <w:rPr>
          <w:spacing w:val="-4"/>
          <w:w w:val="105"/>
          <w:sz w:val="24"/>
          <w:szCs w:val="22"/>
        </w:rPr>
        <w:t xml:space="preserve"> </w:t>
      </w:r>
      <w:r w:rsidRPr="00BD5E40">
        <w:rPr>
          <w:w w:val="105"/>
          <w:sz w:val="24"/>
          <w:szCs w:val="22"/>
        </w:rPr>
        <w:t>pavimentação.</w:t>
      </w:r>
    </w:p>
    <w:p w14:paraId="0F452756" w14:textId="77777777" w:rsidR="00BD5E40" w:rsidRPr="00BD5E40" w:rsidRDefault="00BD5E40" w:rsidP="00BD5E40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BD5E40">
        <w:rPr>
          <w:w w:val="105"/>
          <w:sz w:val="24"/>
          <w:szCs w:val="22"/>
        </w:rPr>
        <w:t xml:space="preserve">Todo o serviço da construção da base deverá ser executado mecanicamente constando o equipamento mínimo necessário de: </w:t>
      </w:r>
      <w:proofErr w:type="spellStart"/>
      <w:r w:rsidRPr="00BD5E40">
        <w:rPr>
          <w:w w:val="105"/>
          <w:sz w:val="24"/>
          <w:szCs w:val="22"/>
        </w:rPr>
        <w:lastRenderedPageBreak/>
        <w:t>motoniveladora</w:t>
      </w:r>
      <w:proofErr w:type="spellEnd"/>
      <w:r w:rsidRPr="00BD5E40">
        <w:rPr>
          <w:w w:val="105"/>
          <w:sz w:val="24"/>
          <w:szCs w:val="22"/>
        </w:rPr>
        <w:t xml:space="preserve"> com </w:t>
      </w:r>
      <w:proofErr w:type="spellStart"/>
      <w:r w:rsidRPr="00BD5E40">
        <w:rPr>
          <w:w w:val="105"/>
          <w:sz w:val="24"/>
          <w:szCs w:val="22"/>
        </w:rPr>
        <w:t>escarificador</w:t>
      </w:r>
      <w:proofErr w:type="spellEnd"/>
      <w:r w:rsidRPr="00BD5E40">
        <w:rPr>
          <w:w w:val="105"/>
          <w:sz w:val="24"/>
          <w:szCs w:val="22"/>
        </w:rPr>
        <w:t>, carro tanque distribuidor de água, rolo compactador vibratório liso e caminhões basculantes para o transporte dos materiais.</w:t>
      </w:r>
    </w:p>
    <w:p w14:paraId="790D4042" w14:textId="77777777" w:rsidR="00930E12" w:rsidRPr="0005329B" w:rsidRDefault="00930E12" w:rsidP="00711F64">
      <w:pPr>
        <w:pStyle w:val="Recuodecorpodetexto"/>
        <w:spacing w:after="0" w:line="360" w:lineRule="auto"/>
        <w:ind w:left="0" w:firstLine="567"/>
        <w:jc w:val="both"/>
        <w:rPr>
          <w:rFonts w:cs="Arial"/>
          <w:sz w:val="24"/>
          <w:szCs w:val="24"/>
        </w:rPr>
      </w:pPr>
    </w:p>
    <w:p w14:paraId="0C67271B" w14:textId="2AA20D30" w:rsidR="00930E12" w:rsidRPr="002F3079" w:rsidRDefault="00CB7D4B" w:rsidP="00711F64">
      <w:pPr>
        <w:pStyle w:val="Recuodecorpodetexto"/>
        <w:numPr>
          <w:ilvl w:val="1"/>
          <w:numId w:val="3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5" w:name="_Toc450638289"/>
      <w:r>
        <w:rPr>
          <w:rStyle w:val="Forte"/>
          <w:rFonts w:cs="Arial"/>
          <w:i/>
          <w:sz w:val="24"/>
          <w:szCs w:val="24"/>
        </w:rPr>
        <w:t>IMPRIMAÇÃO</w:t>
      </w:r>
      <w:bookmarkEnd w:id="5"/>
    </w:p>
    <w:p w14:paraId="19165EB9" w14:textId="77777777" w:rsidR="00CB7D4B" w:rsidRPr="00CB7D4B" w:rsidRDefault="00CB7D4B" w:rsidP="00CB7D4B">
      <w:pPr>
        <w:pStyle w:val="Corpodetexto"/>
        <w:spacing w:line="372" w:lineRule="auto"/>
        <w:ind w:left="0" w:right="399" w:firstLine="567"/>
        <w:jc w:val="both"/>
        <w:rPr>
          <w:sz w:val="24"/>
          <w:szCs w:val="22"/>
        </w:rPr>
      </w:pPr>
      <w:r w:rsidRPr="00CB7D4B">
        <w:rPr>
          <w:w w:val="105"/>
          <w:sz w:val="24"/>
          <w:szCs w:val="22"/>
        </w:rPr>
        <w:t>O material utilizado para a pintura impermeabilizante é derivado do petróleo, conhecido</w:t>
      </w:r>
      <w:r w:rsidRPr="00CB7D4B">
        <w:rPr>
          <w:spacing w:val="-8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como</w:t>
      </w:r>
      <w:r w:rsidRPr="00CB7D4B">
        <w:rPr>
          <w:spacing w:val="-7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asfalto</w:t>
      </w:r>
      <w:r w:rsidRPr="00CB7D4B">
        <w:rPr>
          <w:spacing w:val="-11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diluído</w:t>
      </w:r>
      <w:r w:rsidRPr="00CB7D4B">
        <w:rPr>
          <w:spacing w:val="-10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(CM-30);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taxa</w:t>
      </w:r>
      <w:r w:rsidRPr="00CB7D4B">
        <w:rPr>
          <w:spacing w:val="-11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de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aplicação</w:t>
      </w:r>
      <w:r w:rsidRPr="00CB7D4B">
        <w:rPr>
          <w:spacing w:val="-7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do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material</w:t>
      </w:r>
      <w:r w:rsidRPr="00CB7D4B">
        <w:rPr>
          <w:spacing w:val="-7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deverá</w:t>
      </w:r>
      <w:r w:rsidRPr="00CB7D4B">
        <w:rPr>
          <w:spacing w:val="-10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ser</w:t>
      </w:r>
      <w:r w:rsidRPr="00CB7D4B">
        <w:rPr>
          <w:spacing w:val="-6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na ordem de 1,2</w:t>
      </w:r>
      <w:r w:rsidRPr="00CB7D4B">
        <w:rPr>
          <w:spacing w:val="-1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L/m².</w:t>
      </w:r>
    </w:p>
    <w:p w14:paraId="0A3CAEDC" w14:textId="584C6F5B" w:rsidR="00CB7D4B" w:rsidRDefault="00CB7D4B" w:rsidP="00CB7D4B">
      <w:pPr>
        <w:pStyle w:val="Corpodetexto"/>
        <w:spacing w:line="374" w:lineRule="auto"/>
        <w:ind w:left="0" w:right="401" w:firstLine="567"/>
        <w:jc w:val="both"/>
        <w:rPr>
          <w:w w:val="105"/>
          <w:sz w:val="24"/>
          <w:szCs w:val="22"/>
        </w:rPr>
      </w:pPr>
      <w:r w:rsidRPr="00CB7D4B">
        <w:rPr>
          <w:w w:val="105"/>
          <w:sz w:val="24"/>
          <w:szCs w:val="22"/>
        </w:rPr>
        <w:t>Após a cura do CM-30 (72 horas), aplica-se a pintura de ligação e posteriormente o C.B.U.Q.</w:t>
      </w:r>
    </w:p>
    <w:p w14:paraId="78EF70E6" w14:textId="77777777" w:rsidR="00CB7D4B" w:rsidRPr="00CB7D4B" w:rsidRDefault="00CB7D4B" w:rsidP="00CB7D4B">
      <w:pPr>
        <w:pStyle w:val="Corpodetexto"/>
        <w:spacing w:before="4" w:line="374" w:lineRule="auto"/>
        <w:ind w:left="0" w:right="399" w:firstLine="567"/>
        <w:jc w:val="both"/>
        <w:rPr>
          <w:sz w:val="24"/>
          <w:szCs w:val="22"/>
        </w:rPr>
      </w:pPr>
      <w:r w:rsidRPr="00CB7D4B">
        <w:rPr>
          <w:w w:val="105"/>
          <w:sz w:val="24"/>
          <w:szCs w:val="22"/>
        </w:rPr>
        <w:t xml:space="preserve">A imprimação será executada após a base estar perfeitamente compactada e no </w:t>
      </w:r>
      <w:proofErr w:type="spellStart"/>
      <w:r w:rsidRPr="00CB7D4B">
        <w:rPr>
          <w:w w:val="105"/>
          <w:sz w:val="24"/>
          <w:szCs w:val="22"/>
        </w:rPr>
        <w:t>greide</w:t>
      </w:r>
      <w:proofErr w:type="spellEnd"/>
      <w:r w:rsidRPr="00CB7D4B">
        <w:rPr>
          <w:w w:val="105"/>
          <w:sz w:val="24"/>
          <w:szCs w:val="22"/>
        </w:rPr>
        <w:t xml:space="preserve"> de projeto, utilizando-se para tal o caminhão </w:t>
      </w:r>
      <w:proofErr w:type="spellStart"/>
      <w:r w:rsidRPr="00CB7D4B">
        <w:rPr>
          <w:w w:val="105"/>
          <w:sz w:val="24"/>
          <w:szCs w:val="22"/>
        </w:rPr>
        <w:t>espargidor</w:t>
      </w:r>
      <w:proofErr w:type="spellEnd"/>
      <w:r w:rsidRPr="00CB7D4B">
        <w:rPr>
          <w:w w:val="105"/>
          <w:sz w:val="24"/>
          <w:szCs w:val="22"/>
        </w:rPr>
        <w:t>.</w:t>
      </w:r>
    </w:p>
    <w:p w14:paraId="14CB27D6" w14:textId="77777777" w:rsidR="00CB7D4B" w:rsidRPr="00CB7D4B" w:rsidRDefault="00CB7D4B" w:rsidP="00CB7D4B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CB7D4B">
        <w:rPr>
          <w:w w:val="105"/>
          <w:sz w:val="24"/>
          <w:szCs w:val="22"/>
        </w:rPr>
        <w:t xml:space="preserve">O material betuminoso deverá ser aplicado de maneira uniforme, sempre através de barras de aspersão e sob pressão. Antes do início da distribuição do material, deve-se verificar se todos os bicos da barra de distribuição estão abertos. A aplicação poderá ser executada manualmente utilizando-se a caneta sob pressão acoplada ao caminhão </w:t>
      </w:r>
      <w:proofErr w:type="spellStart"/>
      <w:r w:rsidRPr="00CB7D4B">
        <w:rPr>
          <w:w w:val="105"/>
          <w:sz w:val="24"/>
          <w:szCs w:val="22"/>
        </w:rPr>
        <w:t>espargidor</w:t>
      </w:r>
      <w:proofErr w:type="spellEnd"/>
      <w:r w:rsidRPr="00CB7D4B">
        <w:rPr>
          <w:w w:val="105"/>
          <w:sz w:val="24"/>
          <w:szCs w:val="22"/>
        </w:rPr>
        <w:t>.</w:t>
      </w:r>
    </w:p>
    <w:p w14:paraId="50C3EF05" w14:textId="77777777" w:rsidR="00CB7D4B" w:rsidRPr="00CB7D4B" w:rsidRDefault="00CB7D4B" w:rsidP="00CB7D4B">
      <w:pPr>
        <w:pStyle w:val="Corpodetexto"/>
        <w:spacing w:line="372" w:lineRule="auto"/>
        <w:ind w:left="0" w:right="400" w:firstLine="567"/>
        <w:jc w:val="both"/>
        <w:rPr>
          <w:sz w:val="24"/>
          <w:szCs w:val="22"/>
        </w:rPr>
      </w:pPr>
      <w:r w:rsidRPr="00CB7D4B">
        <w:rPr>
          <w:w w:val="105"/>
          <w:sz w:val="24"/>
          <w:szCs w:val="22"/>
        </w:rPr>
        <w:t>A área a ser imprimada deve-se encontrar seca ou ligeiramente umedecida. É vedado</w:t>
      </w:r>
      <w:r w:rsidRPr="00CB7D4B">
        <w:rPr>
          <w:spacing w:val="-8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proceder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</w:t>
      </w:r>
      <w:r w:rsidRPr="00CB7D4B">
        <w:rPr>
          <w:spacing w:val="-7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imprimação</w:t>
      </w:r>
      <w:r w:rsidRPr="00CB7D4B">
        <w:rPr>
          <w:spacing w:val="-8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com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superfície</w:t>
      </w:r>
      <w:r w:rsidRPr="00CB7D4B">
        <w:rPr>
          <w:spacing w:val="-12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molhada</w:t>
      </w:r>
      <w:r w:rsidRPr="00CB7D4B">
        <w:rPr>
          <w:spacing w:val="-7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ou</w:t>
      </w:r>
      <w:r w:rsidRPr="00CB7D4B">
        <w:rPr>
          <w:spacing w:val="-10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quando</w:t>
      </w:r>
      <w:r w:rsidRPr="00CB7D4B">
        <w:rPr>
          <w:spacing w:val="-11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</w:t>
      </w:r>
      <w:r w:rsidRPr="00CB7D4B">
        <w:rPr>
          <w:spacing w:val="-8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temperatura</w:t>
      </w:r>
      <w:r w:rsidRPr="00CB7D4B">
        <w:rPr>
          <w:spacing w:val="-9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do ar</w:t>
      </w:r>
      <w:r w:rsidRPr="00CB7D4B">
        <w:rPr>
          <w:spacing w:val="-4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seja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inferior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10°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C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ou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ainda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em</w:t>
      </w:r>
      <w:r w:rsidRPr="00CB7D4B">
        <w:rPr>
          <w:spacing w:val="-3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condições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atmosféricas</w:t>
      </w:r>
      <w:r w:rsidRPr="00CB7D4B">
        <w:rPr>
          <w:spacing w:val="-5"/>
          <w:w w:val="105"/>
          <w:sz w:val="24"/>
          <w:szCs w:val="22"/>
        </w:rPr>
        <w:t xml:space="preserve"> </w:t>
      </w:r>
      <w:r w:rsidRPr="00CB7D4B">
        <w:rPr>
          <w:w w:val="105"/>
          <w:sz w:val="24"/>
          <w:szCs w:val="22"/>
        </w:rPr>
        <w:t>desfavoráveis.</w:t>
      </w:r>
    </w:p>
    <w:p w14:paraId="07B56817" w14:textId="77777777" w:rsidR="00CB7D4B" w:rsidRPr="00CB7D4B" w:rsidRDefault="00CB7D4B" w:rsidP="00CB7D4B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CB7D4B">
        <w:rPr>
          <w:w w:val="105"/>
          <w:sz w:val="24"/>
          <w:szCs w:val="22"/>
        </w:rPr>
        <w:t>A área imprimada que apresentar taxas abaixo da mínima especificada deverá receber uma segunda aplicação de forma a completar a quantidade recomendada.</w:t>
      </w:r>
    </w:p>
    <w:p w14:paraId="5566E297" w14:textId="4AF1FCB1" w:rsidR="00CB7D4B" w:rsidRDefault="00CB7D4B" w:rsidP="00CB7D4B">
      <w:pPr>
        <w:pStyle w:val="Corpodetexto"/>
        <w:ind w:left="0" w:firstLine="567"/>
        <w:jc w:val="both"/>
        <w:rPr>
          <w:w w:val="105"/>
          <w:sz w:val="24"/>
          <w:szCs w:val="22"/>
        </w:rPr>
      </w:pPr>
      <w:r w:rsidRPr="00CB7D4B">
        <w:rPr>
          <w:w w:val="105"/>
          <w:sz w:val="24"/>
          <w:szCs w:val="22"/>
        </w:rPr>
        <w:t>Não se deve permitir o trânsito sobre a superfície imprimada.</w:t>
      </w:r>
    </w:p>
    <w:p w14:paraId="4077E5D9" w14:textId="77777777" w:rsidR="006F4D99" w:rsidRPr="00CB7D4B" w:rsidRDefault="006F4D99" w:rsidP="00CB7D4B">
      <w:pPr>
        <w:pStyle w:val="Corpodetexto"/>
        <w:ind w:left="0" w:firstLine="567"/>
        <w:jc w:val="both"/>
        <w:rPr>
          <w:sz w:val="24"/>
          <w:szCs w:val="22"/>
        </w:rPr>
      </w:pPr>
    </w:p>
    <w:p w14:paraId="57A3EF98" w14:textId="77777777" w:rsidR="006F4D99" w:rsidRDefault="006F4D99">
      <w:pPr>
        <w:spacing w:before="0" w:after="160" w:line="259" w:lineRule="auto"/>
        <w:rPr>
          <w:rStyle w:val="Forte"/>
          <w:rFonts w:ascii="Arial" w:eastAsia="Times New Roman" w:hAnsi="Arial" w:cs="Arial"/>
          <w:i/>
          <w:sz w:val="24"/>
          <w:szCs w:val="24"/>
          <w:lang w:eastAsia="pt-BR"/>
        </w:rPr>
      </w:pPr>
      <w:bookmarkStart w:id="6" w:name="_Toc450638298"/>
      <w:r>
        <w:rPr>
          <w:rStyle w:val="Forte"/>
          <w:rFonts w:cs="Arial"/>
          <w:i/>
          <w:sz w:val="24"/>
          <w:szCs w:val="24"/>
        </w:rPr>
        <w:br w:type="page"/>
      </w:r>
    </w:p>
    <w:p w14:paraId="08697363" w14:textId="3BE83E1F" w:rsidR="00930E12" w:rsidRPr="00F973FA" w:rsidRDefault="006F4D99" w:rsidP="006F4D99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lastRenderedPageBreak/>
        <w:t>REVESTIMENTO EM CONCRETO ASFALTICO</w:t>
      </w:r>
      <w:bookmarkEnd w:id="6"/>
    </w:p>
    <w:p w14:paraId="0B31A539" w14:textId="7AFB5F7D" w:rsidR="006F4D99" w:rsidRPr="006F4D99" w:rsidRDefault="006F4D99" w:rsidP="006F4D99">
      <w:pPr>
        <w:pStyle w:val="Corpodetexto"/>
        <w:ind w:left="0" w:firstLine="567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Deverá ser empregado como material betuminoso o cimento asfáltico (CAP-50/70).</w:t>
      </w:r>
    </w:p>
    <w:p w14:paraId="0A9C3A47" w14:textId="77777777" w:rsidR="006F4D99" w:rsidRPr="006F4D99" w:rsidRDefault="006F4D99" w:rsidP="006F4D99">
      <w:pPr>
        <w:pStyle w:val="Corpodetexto"/>
        <w:spacing w:before="100" w:line="372" w:lineRule="auto"/>
        <w:ind w:left="0" w:right="399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O agregado graúdo deve ser de pedra britada, com partículas de forma cúbica ou piramidal, limpas, duras, resistentes e de qualidade razoavelmente uniforme. O agregado deverá ser isento de pó, matérias orgânicas ou outro material nocivo e não deverá conter fragmentos de rocha alterada ou excesso de partículas lamelares ou chatas.</w:t>
      </w:r>
    </w:p>
    <w:p w14:paraId="26745C9C" w14:textId="58358E99" w:rsidR="006F4D99" w:rsidRPr="006F4D99" w:rsidRDefault="006F4D99" w:rsidP="006F4D99">
      <w:pPr>
        <w:pStyle w:val="Corpodetexto"/>
        <w:spacing w:before="1" w:line="372" w:lineRule="auto"/>
        <w:ind w:left="0" w:right="399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 xml:space="preserve">O agregado miúdo é composto de pedrisco e pó de pedra, de modo que suas partículas individuais apresentem moderada angulosidade, sejam resistentes e estejam isentas de torrões de argila ou </w:t>
      </w:r>
      <w:r w:rsidR="009E129F" w:rsidRPr="006F4D99">
        <w:rPr>
          <w:w w:val="105"/>
          <w:sz w:val="24"/>
          <w:szCs w:val="22"/>
        </w:rPr>
        <w:t>outras substâncias nocivas</w:t>
      </w:r>
      <w:r w:rsidRPr="006F4D99">
        <w:rPr>
          <w:w w:val="105"/>
          <w:sz w:val="24"/>
          <w:szCs w:val="22"/>
        </w:rPr>
        <w:t>.</w:t>
      </w:r>
    </w:p>
    <w:p w14:paraId="59118398" w14:textId="77777777" w:rsidR="006F4D99" w:rsidRPr="006F4D99" w:rsidRDefault="006F4D99" w:rsidP="006F4D99">
      <w:pPr>
        <w:pStyle w:val="Corpodetexto"/>
        <w:spacing w:before="1" w:line="374" w:lineRule="auto"/>
        <w:ind w:left="0" w:right="398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O teor de asfalto será de 5,8 a 6,4 %, sendo que a porcentagem de betume se refere à mistura de agregados considerada como 100%.</w:t>
      </w:r>
    </w:p>
    <w:p w14:paraId="0FF23D88" w14:textId="77777777" w:rsidR="006F4D99" w:rsidRPr="006F4D99" w:rsidRDefault="006F4D99" w:rsidP="006F4D99">
      <w:pPr>
        <w:pStyle w:val="Corpodetexto"/>
        <w:spacing w:line="374" w:lineRule="auto"/>
        <w:ind w:left="0" w:right="398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 xml:space="preserve">O revestimento será </w:t>
      </w:r>
      <w:r w:rsidRPr="006F4D99">
        <w:rPr>
          <w:spacing w:val="-3"/>
          <w:w w:val="105"/>
          <w:sz w:val="24"/>
          <w:szCs w:val="22"/>
        </w:rPr>
        <w:t xml:space="preserve">em </w:t>
      </w:r>
      <w:r w:rsidRPr="006F4D99">
        <w:rPr>
          <w:w w:val="105"/>
          <w:sz w:val="24"/>
          <w:szCs w:val="22"/>
        </w:rPr>
        <w:t>C.B.U.Q. (Concreto Betuminoso Usinado à Quente), e deve obedecer a faixa C especificada pelo DNIT.</w:t>
      </w:r>
    </w:p>
    <w:p w14:paraId="5B2F3FAE" w14:textId="77777777" w:rsidR="006F4D99" w:rsidRPr="006F4D99" w:rsidRDefault="006F4D99" w:rsidP="006F4D99">
      <w:pPr>
        <w:pStyle w:val="Corpodetexto"/>
        <w:spacing w:line="372" w:lineRule="auto"/>
        <w:ind w:left="0" w:right="398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O C.B.U.Q. será executado sobre a superfície após a realização da pintura de ligação.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O</w:t>
      </w:r>
      <w:r w:rsidRPr="006F4D99">
        <w:rPr>
          <w:spacing w:val="-7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C.B.U.Q.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deverá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deixar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a</w:t>
      </w:r>
      <w:r w:rsidRPr="006F4D99">
        <w:rPr>
          <w:spacing w:val="-4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usina</w:t>
      </w:r>
      <w:r w:rsidRPr="006F4D99">
        <w:rPr>
          <w:spacing w:val="-5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a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uma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temperatura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de</w:t>
      </w:r>
      <w:r w:rsidRPr="006F4D99">
        <w:rPr>
          <w:spacing w:val="-4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no</w:t>
      </w:r>
      <w:r w:rsidRPr="006F4D99">
        <w:rPr>
          <w:spacing w:val="-9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máximo</w:t>
      </w:r>
      <w:r w:rsidRPr="006F4D99">
        <w:rPr>
          <w:spacing w:val="-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165°</w:t>
      </w:r>
      <w:r w:rsidRPr="006F4D99">
        <w:rPr>
          <w:spacing w:val="-8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C,</w:t>
      </w:r>
      <w:r w:rsidRPr="006F4D99">
        <w:rPr>
          <w:spacing w:val="-5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 xml:space="preserve">e chegar no local da obra a uma temperatura não inferior a 120° C. O transporte deste material deverá ser feito através da utilização de caminhões providos de caçamba metálica juntamente com lonas para a proteção e conservação da temperatura. A distância média de transporte (DMT) não pode exceder um raio de 70 </w:t>
      </w:r>
      <w:r w:rsidRPr="006F4D99">
        <w:rPr>
          <w:spacing w:val="-3"/>
          <w:w w:val="105"/>
          <w:sz w:val="24"/>
          <w:szCs w:val="22"/>
        </w:rPr>
        <w:t xml:space="preserve">Km </w:t>
      </w:r>
      <w:r w:rsidRPr="006F4D99">
        <w:rPr>
          <w:w w:val="105"/>
          <w:sz w:val="24"/>
          <w:szCs w:val="22"/>
        </w:rPr>
        <w:t>da localização da</w:t>
      </w:r>
      <w:r w:rsidRPr="006F4D99">
        <w:rPr>
          <w:spacing w:val="-3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obra.</w:t>
      </w:r>
    </w:p>
    <w:p w14:paraId="3EAAD5AC" w14:textId="77777777" w:rsidR="006F4D99" w:rsidRPr="006F4D99" w:rsidRDefault="006F4D99" w:rsidP="006F4D99">
      <w:pPr>
        <w:pStyle w:val="Corpodetexto"/>
        <w:spacing w:line="372" w:lineRule="auto"/>
        <w:ind w:left="0" w:right="399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 xml:space="preserve">A aplicação do C.B.U.Q. sobre a pista deverá ser realizada com o auxílio da </w:t>
      </w:r>
      <w:proofErr w:type="spellStart"/>
      <w:r w:rsidRPr="006F4D99">
        <w:rPr>
          <w:w w:val="105"/>
          <w:sz w:val="24"/>
          <w:szCs w:val="22"/>
        </w:rPr>
        <w:t>vibroacabadora</w:t>
      </w:r>
      <w:proofErr w:type="spellEnd"/>
      <w:r w:rsidRPr="006F4D99">
        <w:rPr>
          <w:w w:val="105"/>
          <w:sz w:val="24"/>
          <w:szCs w:val="22"/>
        </w:rPr>
        <w:t xml:space="preserve">, obedecendo a espessura do projeto. A rolagem deverá ser feita com a utilização do rolo pneumático e o fechamento com o rolo liso (tandem). A rolagem deve ser iniciada à temperatura de 120°C e encerrada sem que a temperatura caia abaixo de 80°C. A compactação deverá ser iniciada n as bordas e progredir longitudinalmente para o centro, de modo que </w:t>
      </w:r>
      <w:r w:rsidRPr="006F4D99">
        <w:rPr>
          <w:w w:val="105"/>
          <w:sz w:val="24"/>
          <w:szCs w:val="22"/>
        </w:rPr>
        <w:lastRenderedPageBreak/>
        <w:t>os rolos cubram uniformemente em cada passada pelo menos a metade da largura de seu rastro da passagem anterior. Nas curvas, a rolagem deverá progredir do lado mais baixo para o lado mais alto, paralelamente ao eixo da guia e nas mesmas condições do recobrimento do rastro.</w:t>
      </w:r>
    </w:p>
    <w:p w14:paraId="6EDF85E1" w14:textId="77777777" w:rsidR="006F4D99" w:rsidRPr="006F4D99" w:rsidRDefault="006F4D99" w:rsidP="006F4D99">
      <w:pPr>
        <w:pStyle w:val="Corpodetexto"/>
        <w:spacing w:before="4" w:line="372" w:lineRule="auto"/>
        <w:ind w:left="0" w:right="398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Os compressores não poderão fazer manobras sobre a camada que está sofrendo</w:t>
      </w:r>
      <w:r w:rsidRPr="006F4D99">
        <w:rPr>
          <w:spacing w:val="-17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rolagem.</w:t>
      </w:r>
      <w:r w:rsidRPr="006F4D99">
        <w:rPr>
          <w:spacing w:val="-1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A</w:t>
      </w:r>
      <w:r w:rsidRPr="006F4D99">
        <w:rPr>
          <w:spacing w:val="-1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compressão</w:t>
      </w:r>
      <w:r w:rsidRPr="006F4D99">
        <w:rPr>
          <w:spacing w:val="-1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requerida</w:t>
      </w:r>
      <w:r w:rsidRPr="006F4D99">
        <w:rPr>
          <w:spacing w:val="-14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em</w:t>
      </w:r>
      <w:r w:rsidRPr="006F4D99">
        <w:rPr>
          <w:spacing w:val="-12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lugares</w:t>
      </w:r>
      <w:r w:rsidRPr="006F4D99">
        <w:rPr>
          <w:spacing w:val="-16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inacessíveis</w:t>
      </w:r>
      <w:r w:rsidRPr="006F4D99">
        <w:rPr>
          <w:spacing w:val="-14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aos</w:t>
      </w:r>
      <w:r w:rsidRPr="006F4D99">
        <w:rPr>
          <w:spacing w:val="-18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compressores será executada por meio de soquete manual ou placa</w:t>
      </w:r>
      <w:r w:rsidRPr="006F4D99">
        <w:rPr>
          <w:spacing w:val="-41"/>
          <w:w w:val="105"/>
          <w:sz w:val="24"/>
          <w:szCs w:val="22"/>
        </w:rPr>
        <w:t xml:space="preserve"> </w:t>
      </w:r>
      <w:r w:rsidRPr="006F4D99">
        <w:rPr>
          <w:w w:val="105"/>
          <w:sz w:val="24"/>
          <w:szCs w:val="22"/>
        </w:rPr>
        <w:t>vibratória.</w:t>
      </w:r>
    </w:p>
    <w:p w14:paraId="101FF311" w14:textId="77777777" w:rsidR="006F4D99" w:rsidRPr="006F4D99" w:rsidRDefault="006F4D99" w:rsidP="006F4D99">
      <w:pPr>
        <w:pStyle w:val="Corpodetexto"/>
        <w:spacing w:before="1" w:line="372" w:lineRule="auto"/>
        <w:ind w:left="0" w:right="399" w:firstLine="567"/>
        <w:jc w:val="both"/>
        <w:rPr>
          <w:sz w:val="24"/>
          <w:szCs w:val="22"/>
        </w:rPr>
      </w:pPr>
      <w:r w:rsidRPr="006F4D99">
        <w:rPr>
          <w:w w:val="105"/>
          <w:sz w:val="24"/>
          <w:szCs w:val="22"/>
        </w:rPr>
        <w:t>As depressões ou saliências que aparecerem após a rolagem deverão ser corrigidas pelo afrouxamento e compressão da mistura até que a mesma adquira densidade igual ao material circundante.</w:t>
      </w:r>
    </w:p>
    <w:p w14:paraId="34BC7D10" w14:textId="0A608B2A" w:rsidR="006F4D99" w:rsidRDefault="006F4D99" w:rsidP="006F4D99">
      <w:pPr>
        <w:pStyle w:val="Corpodetexto"/>
        <w:spacing w:before="1" w:line="372" w:lineRule="auto"/>
        <w:ind w:left="0" w:right="400" w:firstLine="567"/>
        <w:jc w:val="both"/>
        <w:rPr>
          <w:w w:val="105"/>
          <w:sz w:val="24"/>
          <w:szCs w:val="22"/>
        </w:rPr>
      </w:pPr>
      <w:r w:rsidRPr="006F4D99">
        <w:rPr>
          <w:w w:val="105"/>
          <w:sz w:val="24"/>
          <w:szCs w:val="22"/>
        </w:rPr>
        <w:t xml:space="preserve">A espessura do CBUQ a ser executada nos locais sobre o macadame hidráulico é de </w:t>
      </w:r>
      <w:r w:rsidRPr="0022511C">
        <w:rPr>
          <w:w w:val="105"/>
          <w:sz w:val="24"/>
          <w:szCs w:val="22"/>
        </w:rPr>
        <w:t>5 cm</w:t>
      </w:r>
      <w:r w:rsidRPr="006F4D99">
        <w:rPr>
          <w:b/>
          <w:w w:val="105"/>
          <w:sz w:val="24"/>
          <w:szCs w:val="22"/>
        </w:rPr>
        <w:t xml:space="preserve">. </w:t>
      </w:r>
      <w:r w:rsidRPr="006F4D99">
        <w:rPr>
          <w:w w:val="105"/>
          <w:sz w:val="24"/>
          <w:szCs w:val="22"/>
        </w:rPr>
        <w:t>Sendo que está espessura não pode ser reduzida em hipótese alguma.</w:t>
      </w:r>
    </w:p>
    <w:p w14:paraId="7027DEC5" w14:textId="59D9EAB6" w:rsidR="00D77770" w:rsidRDefault="00D77770" w:rsidP="00D77770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DRENAGEM PLUVIAL</w:t>
      </w:r>
    </w:p>
    <w:p w14:paraId="23BF7795" w14:textId="5AB3A473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Antes da execução da pavimentação asfáltica deverão ser executados os serviços de drenagem pluvial,</w:t>
      </w:r>
      <w:r w:rsidR="0069389D">
        <w:rPr>
          <w:rFonts w:ascii="Arial" w:hAnsi="Arial" w:cs="Arial"/>
          <w:sz w:val="24"/>
          <w:szCs w:val="24"/>
        </w:rPr>
        <w:t xml:space="preserve"> que serão executados apenas da rua Henrique Dambros,</w:t>
      </w:r>
      <w:r w:rsidRPr="00D77770">
        <w:rPr>
          <w:rFonts w:ascii="Arial" w:hAnsi="Arial" w:cs="Arial"/>
          <w:sz w:val="24"/>
          <w:szCs w:val="24"/>
        </w:rPr>
        <w:t xml:space="preserve"> os quais devem estar de acordo com o projeto em anexo.</w:t>
      </w:r>
    </w:p>
    <w:p w14:paraId="035B6680" w14:textId="77777777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A drenagem pluvial será feita através da captação das águas nas bocas de lobo, as águas captadas serão conduzidas por tubulação de BSTC até seu destino final.</w:t>
      </w:r>
    </w:p>
    <w:p w14:paraId="6477E808" w14:textId="77777777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Deverá ser feita a locação das tubulações, levando-se em conta pontos importantes do projeto, tais como: poços de visita, bocas de lobo existente, encontros de condutores, variação de declividade. Em cada estaca será marcada a cota do terreno e a profundidade da escavação necessária.</w:t>
      </w:r>
    </w:p>
    <w:p w14:paraId="670D6933" w14:textId="2C1E52E9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As bocas de lobos serão confeccionadas com tijolos maciços (7x10x20cm) paredes de uma vez</w:t>
      </w:r>
      <w:r>
        <w:rPr>
          <w:rFonts w:ascii="Arial" w:hAnsi="Arial" w:cs="Arial"/>
          <w:sz w:val="24"/>
          <w:szCs w:val="24"/>
        </w:rPr>
        <w:t xml:space="preserve"> </w:t>
      </w:r>
      <w:r w:rsidRPr="00D77770">
        <w:rPr>
          <w:rFonts w:ascii="Arial" w:hAnsi="Arial" w:cs="Arial"/>
          <w:sz w:val="24"/>
          <w:szCs w:val="24"/>
        </w:rPr>
        <w:t>(0,2m) de 0,90x1,20x1,50m, com argamassa 1:4 cimento:</w:t>
      </w:r>
      <w:r w:rsidR="00FC2E1C">
        <w:rPr>
          <w:rFonts w:ascii="Arial" w:hAnsi="Arial" w:cs="Arial"/>
          <w:sz w:val="24"/>
          <w:szCs w:val="24"/>
        </w:rPr>
        <w:t xml:space="preserve"> </w:t>
      </w:r>
      <w:r w:rsidRPr="00D77770">
        <w:rPr>
          <w:rFonts w:ascii="Arial" w:hAnsi="Arial" w:cs="Arial"/>
          <w:sz w:val="24"/>
          <w:szCs w:val="24"/>
        </w:rPr>
        <w:t xml:space="preserve">areia, base concreto. </w:t>
      </w:r>
      <w:proofErr w:type="spellStart"/>
      <w:r w:rsidRPr="00D77770">
        <w:rPr>
          <w:rFonts w:ascii="Arial" w:hAnsi="Arial" w:cs="Arial"/>
          <w:sz w:val="24"/>
          <w:szCs w:val="24"/>
        </w:rPr>
        <w:t>Fck</w:t>
      </w:r>
      <w:proofErr w:type="spellEnd"/>
      <w:r w:rsidRPr="00D77770">
        <w:rPr>
          <w:rFonts w:ascii="Arial" w:hAnsi="Arial" w:cs="Arial"/>
          <w:sz w:val="24"/>
          <w:szCs w:val="24"/>
        </w:rPr>
        <w:t>=10 Mpa, com grelha de ferro, conforme detalhes em projeto.</w:t>
      </w:r>
    </w:p>
    <w:p w14:paraId="0889B1C2" w14:textId="77777777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lastRenderedPageBreak/>
        <w:t>O sentido normal das escavações será sempre de jusante para montante. OBS: Quando a coesão do solo for muito baixa, deverá ser efetuado o escoramento da vala de maneira à evitar um possível desmoronamento.</w:t>
      </w:r>
    </w:p>
    <w:p w14:paraId="257505FE" w14:textId="77777777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A reposição de material na vala (mat. class. 1ª cat. - solo) será executada da seguinte maneira: inicialmente deverá ser colocado material de granulometria fina de cada lado da canalização, o qual irá sendo cuidadosamente apiloado. Será conveniente tomar precauções de compactar todo o material até cerca de 60 centímetros acima do tubo, fazendo-se sempre está compactação lateralmente ao tubo.</w:t>
      </w:r>
    </w:p>
    <w:p w14:paraId="1573A2B0" w14:textId="35786E0B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Deve-se cuidar para que o material esteja na umidade ótima para a sua perfeita compactação, a qual será realizada com o auxílio de uma placa vibratória, e a camada de solo à ser compactad</w:t>
      </w:r>
      <w:r>
        <w:rPr>
          <w:rFonts w:ascii="Arial" w:hAnsi="Arial" w:cs="Arial"/>
          <w:sz w:val="24"/>
          <w:szCs w:val="24"/>
        </w:rPr>
        <w:t>a</w:t>
      </w:r>
      <w:r w:rsidRPr="00D77770">
        <w:rPr>
          <w:rFonts w:ascii="Arial" w:hAnsi="Arial" w:cs="Arial"/>
          <w:sz w:val="24"/>
          <w:szCs w:val="24"/>
        </w:rPr>
        <w:t xml:space="preserve"> em cada etapa não deve ultrapassar os 20 cm.</w:t>
      </w:r>
    </w:p>
    <w:p w14:paraId="1035035F" w14:textId="77777777" w:rsidR="00D77770" w:rsidRPr="00D77770" w:rsidRDefault="00D77770" w:rsidP="00D7777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7770">
        <w:rPr>
          <w:rFonts w:ascii="Arial" w:hAnsi="Arial" w:cs="Arial"/>
          <w:sz w:val="24"/>
          <w:szCs w:val="24"/>
        </w:rPr>
        <w:t>Após este apiloamento adequado, deve se fazer um selo do dreno com brita graduada especificamente britada e com sustentação adequada ao projeto, com espessura de 15 cm devidamente compactada.</w:t>
      </w:r>
    </w:p>
    <w:p w14:paraId="180E3D75" w14:textId="5CCF0749" w:rsidR="00D77770" w:rsidRPr="00F973FA" w:rsidRDefault="00D77770" w:rsidP="00D77770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/>
          <w:bCs/>
          <w:i/>
          <w:sz w:val="24"/>
          <w:szCs w:val="24"/>
        </w:rPr>
      </w:pPr>
      <w:r w:rsidRPr="00AC03A4">
        <w:rPr>
          <w:rFonts w:cs="Arial"/>
          <w:sz w:val="24"/>
          <w:szCs w:val="24"/>
        </w:rPr>
        <w:t xml:space="preserve">Deve-se fazer a pintura de ligação deste dreno com RR-2c à taxa de 0,60L/m² e após a espera do tempo determinado, fazer uma capa asfáltica de C.B.U.Q. de 5 cm para o fechamento adequado deste dreno.  </w:t>
      </w:r>
    </w:p>
    <w:p w14:paraId="34C779D7" w14:textId="77777777" w:rsidR="006F4D99" w:rsidRPr="006F4D99" w:rsidRDefault="006F4D99" w:rsidP="006F4D99">
      <w:pPr>
        <w:pStyle w:val="Corpodetexto"/>
        <w:spacing w:before="1" w:line="372" w:lineRule="auto"/>
        <w:ind w:left="0" w:right="400" w:firstLine="567"/>
        <w:jc w:val="both"/>
        <w:rPr>
          <w:sz w:val="24"/>
          <w:szCs w:val="22"/>
        </w:rPr>
      </w:pPr>
    </w:p>
    <w:p w14:paraId="6ED519E2" w14:textId="571B1B2B" w:rsidR="00E644D2" w:rsidRPr="00E644D2" w:rsidRDefault="00E644D2" w:rsidP="00E644D2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7" w:name="_Toc450638299"/>
      <w:r>
        <w:rPr>
          <w:rStyle w:val="Forte"/>
          <w:rFonts w:cs="Arial"/>
          <w:i/>
          <w:sz w:val="24"/>
          <w:szCs w:val="24"/>
        </w:rPr>
        <w:t>DETONAÇÃO</w:t>
      </w:r>
    </w:p>
    <w:p w14:paraId="004EF52E" w14:textId="785FCCC3" w:rsidR="00E644D2" w:rsidRPr="00E644D2" w:rsidRDefault="00E644D2" w:rsidP="0022511C">
      <w:pPr>
        <w:pStyle w:val="PargrafodaLista"/>
        <w:autoSpaceDE w:val="0"/>
        <w:autoSpaceDN w:val="0"/>
        <w:adjustRightInd w:val="0"/>
        <w:spacing w:after="0"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E644D2">
        <w:rPr>
          <w:rFonts w:ascii="Arial" w:hAnsi="Arial" w:cs="Arial"/>
          <w:sz w:val="24"/>
          <w:szCs w:val="24"/>
        </w:rPr>
        <w:t>O serviço de detonação será feito</w:t>
      </w:r>
      <w:r w:rsidR="00663B28">
        <w:rPr>
          <w:rFonts w:ascii="Arial" w:hAnsi="Arial" w:cs="Arial"/>
          <w:sz w:val="24"/>
          <w:szCs w:val="24"/>
        </w:rPr>
        <w:t xml:space="preserve"> apenas na rua Henrique </w:t>
      </w:r>
      <w:r w:rsidR="0022511C">
        <w:rPr>
          <w:rFonts w:ascii="Arial" w:hAnsi="Arial" w:cs="Arial"/>
          <w:sz w:val="24"/>
          <w:szCs w:val="24"/>
        </w:rPr>
        <w:t xml:space="preserve">Dambros e será </w:t>
      </w:r>
      <w:r w:rsidR="00663B28">
        <w:rPr>
          <w:rFonts w:ascii="Arial" w:hAnsi="Arial" w:cs="Arial"/>
          <w:sz w:val="24"/>
          <w:szCs w:val="24"/>
        </w:rPr>
        <w:t>realizado</w:t>
      </w:r>
      <w:r w:rsidRPr="00E644D2">
        <w:rPr>
          <w:rFonts w:ascii="Arial" w:hAnsi="Arial" w:cs="Arial"/>
          <w:sz w:val="24"/>
          <w:szCs w:val="24"/>
        </w:rPr>
        <w:t xml:space="preserve"> com desmanche de 3ª categoria, com perfuratriz manual (martelete), a profundidade dos furos será variável, de acordo com a necessidade apresentada no local da realização do serviço. Será rem</w:t>
      </w:r>
      <w:r w:rsidR="008920E0">
        <w:rPr>
          <w:rFonts w:ascii="Arial" w:hAnsi="Arial" w:cs="Arial"/>
          <w:sz w:val="24"/>
          <w:szCs w:val="24"/>
        </w:rPr>
        <w:t>ov</w:t>
      </w:r>
      <w:r w:rsidRPr="00E644D2">
        <w:rPr>
          <w:rFonts w:ascii="Arial" w:hAnsi="Arial" w:cs="Arial"/>
          <w:sz w:val="24"/>
          <w:szCs w:val="24"/>
        </w:rPr>
        <w:t>ido todos os blocos para melhor nivelamento do terreno.</w:t>
      </w:r>
    </w:p>
    <w:p w14:paraId="7D64F09D" w14:textId="77777777" w:rsidR="00E644D2" w:rsidRDefault="00E644D2" w:rsidP="00E644D2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2AAF6928" w14:textId="169119E5" w:rsidR="00313DEB" w:rsidRDefault="00313DEB" w:rsidP="00313DEB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>TRANSPORTE</w:t>
      </w:r>
    </w:p>
    <w:p w14:paraId="74AD415C" w14:textId="77777777" w:rsidR="00313DEB" w:rsidRPr="00313DEB" w:rsidRDefault="00313DEB" w:rsidP="0022511C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b w:val="0"/>
          <w:bCs w:val="0"/>
          <w:iCs/>
          <w:sz w:val="24"/>
          <w:szCs w:val="24"/>
        </w:rPr>
      </w:pPr>
      <w:r w:rsidRPr="00313DEB">
        <w:rPr>
          <w:rStyle w:val="Forte"/>
          <w:rFonts w:cs="Arial"/>
          <w:b w:val="0"/>
          <w:bCs w:val="0"/>
          <w:iCs/>
          <w:sz w:val="24"/>
          <w:szCs w:val="24"/>
        </w:rPr>
        <w:t>O transporte deverá ser feito com caminhão com capacidade de 30000 L em rodovia pavimentada para distâncias médias de transporte superiores a 100km.</w:t>
      </w:r>
    </w:p>
    <w:p w14:paraId="579B1CD0" w14:textId="77777777" w:rsidR="00313DEB" w:rsidRDefault="00313DEB" w:rsidP="00313DEB">
      <w:pPr>
        <w:pStyle w:val="Recuodecorpodetexto"/>
        <w:spacing w:after="0" w:line="360" w:lineRule="auto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17DE6FAC" w14:textId="0E2B357B" w:rsidR="00930E12" w:rsidRPr="00F973FA" w:rsidRDefault="00930E12" w:rsidP="00313DEB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r w:rsidRPr="0005329B">
        <w:rPr>
          <w:rStyle w:val="Forte"/>
          <w:rFonts w:cs="Arial"/>
          <w:i/>
          <w:sz w:val="24"/>
          <w:szCs w:val="24"/>
        </w:rPr>
        <w:t>SINALIZAÇÃO HORIZONTAL</w:t>
      </w:r>
      <w:bookmarkEnd w:id="7"/>
    </w:p>
    <w:p w14:paraId="4B6ECD42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Neste projeto, a sinalização horizontal se compõe basicamente da pintura de linhas de demarcação sobre o pavimento.</w:t>
      </w:r>
    </w:p>
    <w:p w14:paraId="74C54A85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A pintura destinadas as faixas de pedestres serão na cor branca-neve, em faixas com 3,00 m de comprimento e 0,40 m de largura, bem</w:t>
      </w:r>
      <w:r w:rsidR="00F973FA">
        <w:rPr>
          <w:rFonts w:ascii="Arial" w:hAnsi="Arial" w:cs="Arial"/>
          <w:sz w:val="24"/>
          <w:szCs w:val="24"/>
        </w:rPr>
        <w:t xml:space="preserve"> como, intercaladas a cada 0,60</w:t>
      </w:r>
      <w:r w:rsidRPr="0005329B">
        <w:rPr>
          <w:rFonts w:ascii="Arial" w:hAnsi="Arial" w:cs="Arial"/>
          <w:sz w:val="24"/>
          <w:szCs w:val="24"/>
        </w:rPr>
        <w:t>m.</w:t>
      </w:r>
    </w:p>
    <w:p w14:paraId="4FC8BF96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O material à ser usado na sinalização horizontal é a tinta à base de resina acrílica emulsionada em água, aplicada de forma a produzir marcas com bordas claras e nítidas, com películas de cor e largura uniforme, de acordo com o indicado nos projetos em anexo.</w:t>
      </w:r>
    </w:p>
    <w:p w14:paraId="636AAD4A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 xml:space="preserve">A espessura úmida deverá ser de 0,6 mm, </w:t>
      </w:r>
      <w:proofErr w:type="spellStart"/>
      <w:r w:rsidRPr="0005329B">
        <w:rPr>
          <w:rFonts w:ascii="Arial" w:hAnsi="Arial" w:cs="Arial"/>
          <w:sz w:val="24"/>
          <w:szCs w:val="24"/>
        </w:rPr>
        <w:t>à</w:t>
      </w:r>
      <w:proofErr w:type="spellEnd"/>
      <w:r w:rsidRPr="0005329B">
        <w:rPr>
          <w:rFonts w:ascii="Arial" w:hAnsi="Arial" w:cs="Arial"/>
          <w:sz w:val="24"/>
          <w:szCs w:val="24"/>
        </w:rPr>
        <w:t xml:space="preserve"> ser atingida numa única aplicação. Deverão ser incorporados 250 g de microesferas de vidro, tipo </w:t>
      </w:r>
      <w:proofErr w:type="spellStart"/>
      <w:r w:rsidRPr="0005329B">
        <w:rPr>
          <w:rFonts w:ascii="Arial" w:hAnsi="Arial" w:cs="Arial"/>
          <w:sz w:val="24"/>
          <w:szCs w:val="24"/>
        </w:rPr>
        <w:t>Drop-on</w:t>
      </w:r>
      <w:proofErr w:type="spellEnd"/>
      <w:r w:rsidRPr="0005329B">
        <w:rPr>
          <w:rFonts w:ascii="Arial" w:hAnsi="Arial" w:cs="Arial"/>
          <w:sz w:val="24"/>
          <w:szCs w:val="24"/>
        </w:rPr>
        <w:t>, para cada m² aplicado.</w:t>
      </w:r>
    </w:p>
    <w:p w14:paraId="0E86DAE2" w14:textId="77777777" w:rsidR="00930E12" w:rsidRPr="0005329B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Na aplicação dos materiais o desvio máximo das bordas em 10 m deverá ser de 0,01 m para as marcas retas. Na espessura das marcas, admitir-se-á uma tolerância de mais ou menos 5%.</w:t>
      </w:r>
    </w:p>
    <w:p w14:paraId="6687D243" w14:textId="474A38F1" w:rsidR="00930E12" w:rsidRDefault="00930E12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 xml:space="preserve">Os referidos materiais depois de aplicados deverão ser protegidos durante seu tempo de secagem, de modo a garantir uma retro refletância inicial mínima de 150 mcd/lux.m² para o amarelo e 200 mcd/lux.m² para o branco, medido com ângulo de incidência de 86,5º e ângulo de observância de </w:t>
      </w:r>
      <w:r w:rsidR="00F973FA" w:rsidRPr="0005329B">
        <w:rPr>
          <w:rFonts w:ascii="Arial" w:hAnsi="Arial" w:cs="Arial"/>
          <w:sz w:val="24"/>
          <w:szCs w:val="24"/>
        </w:rPr>
        <w:t>1, 5º.</w:t>
      </w:r>
    </w:p>
    <w:p w14:paraId="05773F82" w14:textId="4ACC1C6B" w:rsidR="00574F5B" w:rsidRDefault="00574F5B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BC17D92" w14:textId="30E56EEA" w:rsidR="00574F5B" w:rsidRDefault="00574F5B" w:rsidP="00574F5B">
      <w:pPr>
        <w:pStyle w:val="Recuodecorpodetexto"/>
        <w:numPr>
          <w:ilvl w:val="1"/>
          <w:numId w:val="4"/>
        </w:numPr>
        <w:spacing w:after="0" w:line="360" w:lineRule="auto"/>
        <w:ind w:left="0" w:firstLine="567"/>
        <w:jc w:val="both"/>
        <w:outlineLvl w:val="0"/>
        <w:rPr>
          <w:rStyle w:val="Forte"/>
          <w:rFonts w:cs="Arial"/>
          <w:i/>
          <w:sz w:val="24"/>
          <w:szCs w:val="24"/>
        </w:rPr>
      </w:pPr>
      <w:r w:rsidRPr="0005329B">
        <w:rPr>
          <w:rStyle w:val="Forte"/>
          <w:rFonts w:cs="Arial"/>
          <w:i/>
          <w:sz w:val="24"/>
          <w:szCs w:val="24"/>
        </w:rPr>
        <w:t xml:space="preserve">SINALIZAÇÃO </w:t>
      </w:r>
      <w:r>
        <w:rPr>
          <w:rStyle w:val="Forte"/>
          <w:rFonts w:cs="Arial"/>
          <w:i/>
          <w:sz w:val="24"/>
          <w:szCs w:val="24"/>
        </w:rPr>
        <w:t>VERTICAL</w:t>
      </w:r>
    </w:p>
    <w:p w14:paraId="2C299133" w14:textId="77777777" w:rsidR="00574F5B" w:rsidRPr="00574F5B" w:rsidRDefault="00574F5B" w:rsidP="00574F5B">
      <w:pPr>
        <w:pStyle w:val="PargrafodaLista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74F5B">
        <w:rPr>
          <w:rFonts w:ascii="Arial" w:hAnsi="Arial" w:cs="Arial"/>
          <w:sz w:val="24"/>
          <w:szCs w:val="24"/>
        </w:rPr>
        <w:t>A sinalização vertical deve estabelecer comunicação visual por meio de placas fixadas em dispositivos implantados à margem ou sobre a via, com a finalidade de regulamentar o uso da via, advertir situações de perigo, além de orientar, informar e educar o usuário da mesma.</w:t>
      </w:r>
    </w:p>
    <w:p w14:paraId="51B40CA5" w14:textId="77777777" w:rsidR="00574F5B" w:rsidRPr="00574F5B" w:rsidRDefault="00574F5B" w:rsidP="00574F5B">
      <w:pPr>
        <w:pStyle w:val="PargrafodaLista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74F5B">
        <w:rPr>
          <w:rFonts w:ascii="Arial" w:hAnsi="Arial" w:cs="Arial"/>
          <w:sz w:val="24"/>
          <w:szCs w:val="24"/>
        </w:rPr>
        <w:t>As placas de regulamentação, advertência e indicação deverão ser implantadas, observando um afastamento mínimo de 0,60 m da borda da pista.</w:t>
      </w:r>
    </w:p>
    <w:p w14:paraId="0355FBD9" w14:textId="6498C5CA" w:rsidR="00574F5B" w:rsidRDefault="00574F5B" w:rsidP="00574F5B">
      <w:pPr>
        <w:pStyle w:val="PargrafodaLista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74F5B">
        <w:rPr>
          <w:rFonts w:ascii="Arial" w:hAnsi="Arial" w:cs="Arial"/>
          <w:sz w:val="24"/>
          <w:szCs w:val="24"/>
        </w:rPr>
        <w:lastRenderedPageBreak/>
        <w:t>Todas as placas à serem implantadas na Rua (conf. projeto em anexo) deverão ser fixadas em postes de aço galvanizado, por meio de molduras, braçadeiras, parafusos e arruelas também de aço galvanizado.  O poste deverá ter tamanho suficiente que permita enterrar 0,75 m da sua base e mantenha altura mínima de 2,00 m do passeio.</w:t>
      </w:r>
    </w:p>
    <w:p w14:paraId="2124C7BA" w14:textId="77777777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 xml:space="preserve">As placas deverão ser confeccionadas em chapas de aço com espessura mínima de 1,5 mm, sendo que as películas refletivas que comporão os sinais, sendo fundos, símbolos, orlas, letras, números, setas e pictogramas, deverão ser constituídas por lentes micro esféricas agregadas a resina sintética e encapsuladas em uma camada de ar cobertas por um plástico transparente e flexível, o que lhe deve conferir uma superfície lisa e plana, portanto as mesmas deverão ser </w:t>
      </w:r>
      <w:proofErr w:type="spellStart"/>
      <w:r w:rsidRPr="0005329B">
        <w:rPr>
          <w:rFonts w:ascii="Arial" w:hAnsi="Arial" w:cs="Arial"/>
          <w:sz w:val="24"/>
          <w:szCs w:val="24"/>
        </w:rPr>
        <w:t>semi-refletivas</w:t>
      </w:r>
      <w:proofErr w:type="spellEnd"/>
      <w:r w:rsidRPr="0005329B">
        <w:rPr>
          <w:rFonts w:ascii="Arial" w:hAnsi="Arial" w:cs="Arial"/>
          <w:sz w:val="24"/>
          <w:szCs w:val="24"/>
        </w:rPr>
        <w:t>.</w:t>
      </w:r>
    </w:p>
    <w:p w14:paraId="1B0EE2B2" w14:textId="77777777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As placas de forma octogonal terão altura/ largura igual a 0,60 m e as de forma circular terão diâmetro de 0,60 m.</w:t>
      </w:r>
    </w:p>
    <w:p w14:paraId="251B7C04" w14:textId="77777777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As formas, proporções e cores dos símbolos, e as cores das placas de advertência deverão estar em acordo com o CÓDIGO DE TRÂNSITO BRASILEIRO.</w:t>
      </w:r>
    </w:p>
    <w:p w14:paraId="2A716585" w14:textId="77777777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Placa Nome de Rua (Logradouro): Confeccionada em material chapa de ferro n° 20, na cor azul mineral com dimensões de 45 x 23 cm, subdividida em:</w:t>
      </w:r>
    </w:p>
    <w:p w14:paraId="5B505E68" w14:textId="35429360" w:rsidR="00574F5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Parte “A” terá dimensões de 45x15 cm e conterá tipologia dos nomes de ruas, bairro e com a indicação dos números limites das quadras onde estiverem fixadas, descritos na cor branca.</w:t>
      </w:r>
    </w:p>
    <w:p w14:paraId="4879F99F" w14:textId="77777777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 xml:space="preserve">Parte “B” terá dimensões 45x8 cm disponibilizará o espaço para a publicidade, informação complementar de local público, espaço para orientação de numeração de edificações e demais utilidades que por ventura a prefeitura optar. </w:t>
      </w:r>
    </w:p>
    <w:p w14:paraId="26F76603" w14:textId="77777777" w:rsidR="00574F5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As escritas devem ser legíveis conforme modelo abaixo.</w:t>
      </w:r>
    </w:p>
    <w:p w14:paraId="561C8A50" w14:textId="10D094CB" w:rsidR="00574F5B" w:rsidRPr="0005329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 wp14:anchorId="2CE8FBA6" wp14:editId="010AE939">
            <wp:extent cx="4095750" cy="2688948"/>
            <wp:effectExtent l="0" t="0" r="0" b="0"/>
            <wp:docPr id="2" name="Imagem 2" descr="Placa de nome de ru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ca de nome de rua 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583" cy="269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40D07" w14:textId="77777777" w:rsidR="00574F5B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Figura 01 – Modelo de Placa Nome de Rua (Logradouro);</w:t>
      </w:r>
    </w:p>
    <w:p w14:paraId="53E8B2EB" w14:textId="2D06F2CB" w:rsidR="00574F5B" w:rsidRDefault="00574F5B" w:rsidP="00574F5B">
      <w:pPr>
        <w:pStyle w:val="PargrafodaLista"/>
        <w:autoSpaceDE w:val="0"/>
        <w:autoSpaceDN w:val="0"/>
        <w:adjustRightInd w:val="0"/>
        <w:spacing w:after="0" w:line="360" w:lineRule="auto"/>
        <w:ind w:left="0" w:firstLine="567"/>
        <w:jc w:val="center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587A0C50" wp14:editId="5D374961">
            <wp:extent cx="4095750" cy="2383770"/>
            <wp:effectExtent l="0" t="0" r="0" b="0"/>
            <wp:docPr id="1" name="Imagem 1" descr="placa1z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ca1zl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49" cy="239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D4B40" w14:textId="77777777" w:rsidR="00574F5B" w:rsidRPr="00CA6785" w:rsidRDefault="00574F5B" w:rsidP="00574F5B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CA6785">
        <w:rPr>
          <w:rFonts w:ascii="Arial" w:hAnsi="Arial" w:cs="Arial"/>
          <w:sz w:val="24"/>
          <w:szCs w:val="24"/>
        </w:rPr>
        <w:t>Figura 02 – Modelo de Escrita de Placa Nome de Rua (Logradouro);</w:t>
      </w:r>
    </w:p>
    <w:p w14:paraId="48CC09CE" w14:textId="77777777" w:rsidR="00CA6785" w:rsidRDefault="00CA6785" w:rsidP="00CA6785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</w:p>
    <w:p w14:paraId="10594D11" w14:textId="7AA18EB9" w:rsidR="00272D36" w:rsidRDefault="00272D36" w:rsidP="00272D36">
      <w:pPr>
        <w:pStyle w:val="Recuodecorpodetexto"/>
        <w:spacing w:after="0" w:line="360" w:lineRule="auto"/>
        <w:ind w:left="567"/>
        <w:jc w:val="center"/>
        <w:outlineLvl w:val="0"/>
        <w:rPr>
          <w:rFonts w:cs="Arial"/>
          <w:b/>
          <w:sz w:val="24"/>
          <w:szCs w:val="24"/>
        </w:rPr>
      </w:pPr>
      <w:bookmarkStart w:id="8" w:name="_Toc61330540"/>
      <w:r>
        <w:rPr>
          <w:rFonts w:cs="Arial"/>
          <w:b/>
          <w:noProof/>
          <w:sz w:val="24"/>
          <w:szCs w:val="24"/>
        </w:rPr>
        <w:drawing>
          <wp:inline distT="0" distB="0" distL="0" distR="0" wp14:anchorId="7DF3C97D" wp14:editId="040570F2">
            <wp:extent cx="1275901" cy="1247757"/>
            <wp:effectExtent l="0" t="0" r="63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r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901" cy="124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D50C3" w14:textId="13BBD6F4" w:rsidR="00663B28" w:rsidRPr="00272D36" w:rsidRDefault="00272D36" w:rsidP="00272D36">
      <w:pPr>
        <w:jc w:val="center"/>
        <w:rPr>
          <w:rFonts w:ascii="Arial" w:hAnsi="Arial" w:cs="Arial"/>
          <w:sz w:val="24"/>
          <w:lang w:eastAsia="pt-BR"/>
        </w:rPr>
      </w:pPr>
      <w:r w:rsidRPr="00272D36">
        <w:rPr>
          <w:rFonts w:ascii="Arial" w:hAnsi="Arial" w:cs="Arial"/>
          <w:sz w:val="24"/>
          <w:lang w:eastAsia="pt-BR"/>
        </w:rPr>
        <w:t>Figura 03 – Modelo de Escrita de Placa de</w:t>
      </w:r>
    </w:p>
    <w:p w14:paraId="65D01A3D" w14:textId="77777777" w:rsidR="00272D36" w:rsidRDefault="00272D36" w:rsidP="00272D36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b/>
          <w:noProof/>
          <w:sz w:val="24"/>
          <w:szCs w:val="24"/>
          <w:lang w:eastAsia="pt-BR"/>
        </w:rPr>
      </w:pPr>
    </w:p>
    <w:p w14:paraId="63991E04" w14:textId="0FBBA3D3" w:rsidR="00272D36" w:rsidRPr="00272D36" w:rsidRDefault="00272D36" w:rsidP="00272D36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b/>
          <w:sz w:val="24"/>
          <w:szCs w:val="24"/>
        </w:rPr>
      </w:pPr>
      <w:r w:rsidRPr="00272D36">
        <w:rPr>
          <w:rFonts w:ascii="Arial" w:hAnsi="Arial"/>
          <w:b/>
          <w:noProof/>
          <w:sz w:val="24"/>
          <w:szCs w:val="24"/>
          <w:lang w:eastAsia="pt-BR"/>
        </w:rPr>
        <w:drawing>
          <wp:inline distT="0" distB="0" distL="0" distR="0" wp14:anchorId="7FBA73EF" wp14:editId="15908F24">
            <wp:extent cx="1752343" cy="1733550"/>
            <wp:effectExtent l="0" t="0" r="63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mbada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4" t="4057" r="4234" b="3586"/>
                    <a:stretch/>
                  </pic:blipFill>
                  <pic:spPr bwMode="auto">
                    <a:xfrm>
                      <a:off x="0" y="0"/>
                      <a:ext cx="1753980" cy="17351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EE33EE" w14:textId="77777777" w:rsidR="00663B28" w:rsidRPr="00272D36" w:rsidRDefault="00663B28" w:rsidP="000362A8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sz w:val="24"/>
          <w:szCs w:val="24"/>
        </w:rPr>
      </w:pPr>
    </w:p>
    <w:p w14:paraId="10BBCD32" w14:textId="77777777" w:rsidR="00272D36" w:rsidRDefault="00272D36" w:rsidP="00272D36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4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Lombada</w:t>
      </w:r>
      <w:r w:rsidRPr="00B27430">
        <w:rPr>
          <w:rFonts w:ascii="Arial" w:hAnsi="Arial"/>
          <w:sz w:val="24"/>
          <w:szCs w:val="24"/>
        </w:rPr>
        <w:t>;</w:t>
      </w:r>
    </w:p>
    <w:p w14:paraId="3666BFCB" w14:textId="77777777" w:rsidR="00663B28" w:rsidRDefault="00663B28" w:rsidP="00272D36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/>
          <w:sz w:val="24"/>
          <w:szCs w:val="24"/>
        </w:rPr>
      </w:pPr>
    </w:p>
    <w:p w14:paraId="1ED8A002" w14:textId="77777777" w:rsidR="00663B28" w:rsidRDefault="00663B28" w:rsidP="000362A8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sz w:val="24"/>
          <w:szCs w:val="24"/>
        </w:rPr>
      </w:pPr>
    </w:p>
    <w:p w14:paraId="65E55768" w14:textId="277A7E29" w:rsidR="000362A8" w:rsidRPr="008776F2" w:rsidRDefault="000362A8" w:rsidP="000362A8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2. </w:t>
      </w:r>
      <w:r>
        <w:rPr>
          <w:rFonts w:cs="Arial"/>
          <w:b/>
          <w:bCs/>
          <w:i/>
          <w:iCs/>
          <w:sz w:val="24"/>
          <w:szCs w:val="24"/>
        </w:rPr>
        <w:t>MEIO FIO</w:t>
      </w:r>
      <w:bookmarkEnd w:id="8"/>
    </w:p>
    <w:p w14:paraId="6512B713" w14:textId="7F7FAD03" w:rsid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Para dar acabamento será colocado meios-fios ou guias de concreto, nas dimensões especificadas na planilha de orçamento, para melhorar os elementos da calçada</w:t>
      </w:r>
      <w:r w:rsidR="0022511C">
        <w:rPr>
          <w:rFonts w:ascii="Arial" w:hAnsi="Arial"/>
          <w:sz w:val="24"/>
          <w:szCs w:val="24"/>
        </w:rPr>
        <w:t xml:space="preserve"> e pavimentação</w:t>
      </w:r>
      <w:r w:rsidRPr="007D1DCF">
        <w:rPr>
          <w:rFonts w:ascii="Arial" w:hAnsi="Arial"/>
          <w:sz w:val="24"/>
          <w:szCs w:val="24"/>
        </w:rPr>
        <w:t xml:space="preserve">. </w:t>
      </w:r>
      <w:r>
        <w:rPr>
          <w:rFonts w:ascii="Arial" w:hAnsi="Arial"/>
          <w:sz w:val="24"/>
          <w:szCs w:val="24"/>
        </w:rPr>
        <w:t>Toda</w:t>
      </w:r>
      <w:r w:rsidRPr="007D1DCF">
        <w:rPr>
          <w:rFonts w:ascii="Arial" w:hAnsi="Arial"/>
          <w:sz w:val="24"/>
          <w:szCs w:val="24"/>
        </w:rPr>
        <w:t>s as calçadas devem conter inclinação mínima de 2% em direção a pista de rolamento</w:t>
      </w:r>
      <w:r>
        <w:rPr>
          <w:rFonts w:ascii="Arial" w:hAnsi="Arial"/>
          <w:sz w:val="24"/>
          <w:szCs w:val="24"/>
        </w:rPr>
        <w:t>.</w:t>
      </w:r>
    </w:p>
    <w:p w14:paraId="6BFA9245" w14:textId="77777777" w:rsidR="000362A8" w:rsidRDefault="000362A8" w:rsidP="00272D36">
      <w:pPr>
        <w:pStyle w:val="Recuodecorpodetexto"/>
        <w:spacing w:after="0" w:line="360" w:lineRule="auto"/>
        <w:ind w:left="0"/>
        <w:jc w:val="both"/>
        <w:outlineLvl w:val="0"/>
        <w:rPr>
          <w:b/>
          <w:sz w:val="24"/>
          <w:szCs w:val="24"/>
        </w:rPr>
      </w:pPr>
    </w:p>
    <w:p w14:paraId="1EB143B1" w14:textId="77777777" w:rsidR="000362A8" w:rsidRPr="008776F2" w:rsidRDefault="000362A8" w:rsidP="000362A8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i/>
          <w:iCs/>
          <w:sz w:val="24"/>
          <w:szCs w:val="24"/>
        </w:rPr>
      </w:pPr>
      <w:r w:rsidRPr="000362A8">
        <w:rPr>
          <w:b/>
          <w:sz w:val="24"/>
          <w:szCs w:val="24"/>
        </w:rPr>
        <w:t>2.1</w:t>
      </w:r>
      <w:r>
        <w:rPr>
          <w:sz w:val="24"/>
          <w:szCs w:val="24"/>
        </w:rPr>
        <w:t xml:space="preserve"> </w:t>
      </w:r>
      <w:bookmarkStart w:id="9" w:name="_Toc61330544"/>
      <w:r>
        <w:rPr>
          <w:rFonts w:cs="Arial"/>
          <w:b/>
          <w:bCs/>
          <w:i/>
          <w:iCs/>
          <w:sz w:val="24"/>
          <w:szCs w:val="24"/>
        </w:rPr>
        <w:t>CALÇADA</w:t>
      </w:r>
      <w:bookmarkEnd w:id="9"/>
    </w:p>
    <w:p w14:paraId="06CA4194" w14:textId="77777777" w:rsid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445147">
        <w:rPr>
          <w:rFonts w:ascii="Arial" w:hAnsi="Arial"/>
          <w:sz w:val="24"/>
          <w:szCs w:val="24"/>
        </w:rPr>
        <w:t>Será executado nos locais indicados em projeto com blocos de concreto intertravados: conforme especificação do projeto arquitetônico deverá receber piso de blocos de concreto intertravados com espessura de 6 cm assentados sobre base de brita n.º 0 e rejuntamento areia fina. Deve ter todo o preparo do solo antes da colocação dos blocos de concreto intertravados. Lembrando também que os mesmos contarão com paver tátil direcional e de alerta. As normas NBR 12255/1990 e NBR9050/2004 devem ser consultadas pelo executor dos serviços.</w:t>
      </w:r>
      <w:r w:rsidRPr="000362A8">
        <w:rPr>
          <w:rFonts w:ascii="Arial" w:hAnsi="Arial"/>
          <w:sz w:val="24"/>
          <w:szCs w:val="24"/>
        </w:rPr>
        <w:t xml:space="preserve"> </w:t>
      </w:r>
    </w:p>
    <w:p w14:paraId="08E5842E" w14:textId="680C9DF1" w:rsid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0362A8">
        <w:rPr>
          <w:rFonts w:ascii="Arial" w:hAnsi="Arial"/>
          <w:sz w:val="24"/>
          <w:szCs w:val="24"/>
        </w:rPr>
        <w:t>Todas as calçadas deverão conter rampas de acesso, conforme projeto e detalhes que a NBR 9050 – Acessibilidade apresenta e conforme detalhe em projetos.</w:t>
      </w:r>
      <w:r w:rsidRPr="000362A8">
        <w:rPr>
          <w:rFonts w:ascii="Arial" w:hAnsi="Arial"/>
          <w:b/>
          <w:sz w:val="24"/>
          <w:szCs w:val="24"/>
        </w:rPr>
        <w:t xml:space="preserve"> </w:t>
      </w:r>
      <w:r w:rsidRPr="000362A8">
        <w:rPr>
          <w:rFonts w:ascii="Arial" w:hAnsi="Arial"/>
          <w:sz w:val="24"/>
          <w:szCs w:val="24"/>
        </w:rPr>
        <w:t xml:space="preserve">Todas as esquinas que este projeto contempla deverão ser executadas as rampas e as rampas devem ser executadas nos locais aonde à a existência de faixa de </w:t>
      </w:r>
      <w:r w:rsidRPr="000362A8">
        <w:rPr>
          <w:rFonts w:ascii="Arial" w:hAnsi="Arial"/>
          <w:sz w:val="24"/>
          <w:szCs w:val="24"/>
        </w:rPr>
        <w:lastRenderedPageBreak/>
        <w:t xml:space="preserve">pedestres. </w:t>
      </w:r>
      <w:r w:rsidRPr="0087451A">
        <w:rPr>
          <w:rFonts w:ascii="Arial" w:hAnsi="Arial"/>
          <w:sz w:val="24"/>
          <w:szCs w:val="24"/>
        </w:rPr>
        <w:t>As rampas de rebaixamento de calçada devem estar juntas às faixas de travessia de pedestres como um recurso que facilita a passagem do nível da calçada para o da rua, melhorando a acessibilidade para as pessoas com: mobilidade reduzida, empurrando carrinho de bebê, que transportam grandes volumes de cargas e aos pedestres em geral.</w:t>
      </w:r>
    </w:p>
    <w:p w14:paraId="47142076" w14:textId="0527B899" w:rsidR="000362A8" w:rsidRPr="0087451A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  <w:lang w:eastAsia="pt-BR"/>
        </w:rPr>
        <w:drawing>
          <wp:inline distT="0" distB="0" distL="0" distR="0" wp14:anchorId="5FE17456" wp14:editId="1AB41FBF">
            <wp:extent cx="2752725" cy="1926998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MP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275" cy="193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4E766" w14:textId="23EF770B" w:rsidR="000362A8" w:rsidRP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0362A8">
        <w:rPr>
          <w:rFonts w:ascii="Arial" w:hAnsi="Arial"/>
          <w:sz w:val="24"/>
          <w:szCs w:val="24"/>
        </w:rPr>
        <w:t>Figura 04 – Modelo de Rampa de Acessibilidade NBR 9050</w:t>
      </w:r>
    </w:p>
    <w:p w14:paraId="117E9773" w14:textId="77777777" w:rsidR="000362A8" w:rsidRPr="00445147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8DCFD01" w14:textId="00E2FA84" w:rsidR="000362A8" w:rsidRP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/>
          <w:sz w:val="24"/>
          <w:szCs w:val="24"/>
        </w:rPr>
      </w:pPr>
    </w:p>
    <w:p w14:paraId="2E5E86DD" w14:textId="42CA7A57" w:rsidR="000362A8" w:rsidRPr="000362A8" w:rsidRDefault="000362A8" w:rsidP="000362A8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/>
          <w:b/>
          <w:sz w:val="24"/>
          <w:szCs w:val="24"/>
        </w:rPr>
      </w:pPr>
    </w:p>
    <w:p w14:paraId="7B68A333" w14:textId="77777777" w:rsidR="000362A8" w:rsidRDefault="000362A8" w:rsidP="000362A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AA2A3C7" w14:textId="4636D3F3" w:rsidR="00CA6785" w:rsidRDefault="00CA6785" w:rsidP="00CA6785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0487606C" w14:textId="77777777" w:rsidR="00E644D2" w:rsidRPr="00CA6785" w:rsidRDefault="00E644D2" w:rsidP="00CA6785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</w:p>
    <w:p w14:paraId="7E9D2671" w14:textId="77777777" w:rsidR="00574F5B" w:rsidRPr="00574F5B" w:rsidRDefault="00574F5B" w:rsidP="00574F5B">
      <w:pPr>
        <w:pStyle w:val="PargrafodaLista"/>
        <w:autoSpaceDE w:val="0"/>
        <w:autoSpaceDN w:val="0"/>
        <w:adjustRightInd w:val="0"/>
        <w:spacing w:after="0" w:line="360" w:lineRule="auto"/>
        <w:ind w:left="0" w:firstLine="567"/>
        <w:jc w:val="center"/>
        <w:rPr>
          <w:rFonts w:ascii="Arial" w:hAnsi="Arial" w:cs="Arial"/>
          <w:sz w:val="24"/>
          <w:szCs w:val="24"/>
        </w:rPr>
      </w:pPr>
    </w:p>
    <w:p w14:paraId="6CDCC6EC" w14:textId="77777777" w:rsidR="00574F5B" w:rsidRPr="00574F5B" w:rsidRDefault="00574F5B" w:rsidP="00574F5B">
      <w:pPr>
        <w:pStyle w:val="Recuodecorpodetexto"/>
        <w:spacing w:after="0" w:line="360" w:lineRule="auto"/>
        <w:ind w:left="360"/>
        <w:jc w:val="both"/>
        <w:outlineLvl w:val="0"/>
        <w:rPr>
          <w:rFonts w:cs="Arial"/>
          <w:bCs/>
          <w:sz w:val="24"/>
          <w:szCs w:val="24"/>
        </w:rPr>
      </w:pPr>
    </w:p>
    <w:p w14:paraId="136B0592" w14:textId="77777777" w:rsidR="00574F5B" w:rsidRPr="0005329B" w:rsidRDefault="00574F5B" w:rsidP="00711F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39A3D18" w14:textId="77777777" w:rsidR="00930E12" w:rsidRPr="0005329B" w:rsidRDefault="00930E12" w:rsidP="00711F64">
      <w:pPr>
        <w:pStyle w:val="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24806ADA" w14:textId="77777777" w:rsidR="00930E12" w:rsidRPr="0005329B" w:rsidRDefault="00930E12" w:rsidP="00711F64">
      <w:pPr>
        <w:pStyle w:val="Corpodetexto"/>
        <w:spacing w:after="0" w:line="360" w:lineRule="auto"/>
        <w:ind w:left="0"/>
        <w:jc w:val="both"/>
        <w:rPr>
          <w:rFonts w:cs="Arial"/>
          <w:b/>
          <w:i/>
          <w:sz w:val="24"/>
          <w:szCs w:val="24"/>
        </w:rPr>
      </w:pPr>
      <w:r w:rsidRPr="0005329B">
        <w:rPr>
          <w:rFonts w:cs="Arial"/>
          <w:b/>
          <w:i/>
          <w:sz w:val="24"/>
          <w:szCs w:val="24"/>
        </w:rPr>
        <w:t xml:space="preserve">    </w:t>
      </w:r>
    </w:p>
    <w:p w14:paraId="65D82AC8" w14:textId="77777777" w:rsidR="001C277F" w:rsidRDefault="001C277F" w:rsidP="00313DE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0EE3265" w14:textId="77777777" w:rsidR="001C277F" w:rsidRDefault="001C277F" w:rsidP="00313DE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D8FEEAE" w14:textId="7F3AB0E6" w:rsidR="00930E12" w:rsidRPr="0005329B" w:rsidRDefault="00F973FA" w:rsidP="00313DE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CA6785">
        <w:rPr>
          <w:rFonts w:ascii="Arial" w:hAnsi="Arial" w:cs="Arial"/>
          <w:sz w:val="24"/>
          <w:szCs w:val="24"/>
        </w:rPr>
        <w:t>agosto de 2021</w:t>
      </w:r>
      <w:r w:rsidR="00930E12" w:rsidRPr="0005329B">
        <w:rPr>
          <w:rFonts w:ascii="Arial" w:hAnsi="Arial" w:cs="Arial"/>
          <w:b/>
          <w:i/>
          <w:sz w:val="24"/>
          <w:szCs w:val="24"/>
        </w:rPr>
        <w:t>.</w:t>
      </w:r>
    </w:p>
    <w:p w14:paraId="45C47FF9" w14:textId="77777777" w:rsidR="00930E12" w:rsidRPr="0005329B" w:rsidRDefault="00930E12" w:rsidP="00711F64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1E6E498D" w14:textId="77777777" w:rsidR="00930E12" w:rsidRPr="0005329B" w:rsidRDefault="00930E12" w:rsidP="00711F64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080874C0" w14:textId="77777777" w:rsidR="00930E12" w:rsidRPr="0005329B" w:rsidRDefault="00930E12" w:rsidP="00711F64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4773AB03" w14:textId="77777777" w:rsidR="00930E12" w:rsidRPr="0005329B" w:rsidRDefault="00930E12" w:rsidP="000362A8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3B7473F2" w14:textId="77777777" w:rsidR="00930E12" w:rsidRPr="00F973FA" w:rsidRDefault="00930E12" w:rsidP="000362A8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>Eng. Civil Guilherme H. M. Libardoni</w:t>
      </w:r>
    </w:p>
    <w:p w14:paraId="7D90ED4B" w14:textId="77777777" w:rsidR="00930E12" w:rsidRPr="00711F64" w:rsidRDefault="00F973FA" w:rsidP="000362A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>CREA/SC 120441-2</w:t>
      </w:r>
    </w:p>
    <w:p w14:paraId="3BEC430B" w14:textId="77777777" w:rsidR="00930E12" w:rsidRPr="0005329B" w:rsidRDefault="00930E12" w:rsidP="000362A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05329B">
        <w:rPr>
          <w:rFonts w:ascii="Arial" w:hAnsi="Arial" w:cs="Arial"/>
          <w:sz w:val="24"/>
          <w:szCs w:val="24"/>
        </w:rPr>
        <w:t>Rua Santos Dumont, 413 - Centro</w:t>
      </w:r>
    </w:p>
    <w:p w14:paraId="71D4CCF1" w14:textId="77777777" w:rsidR="00930E12" w:rsidRPr="0005329B" w:rsidRDefault="00930E12" w:rsidP="00711F6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BC7327D" w14:textId="77777777" w:rsidR="009C2C22" w:rsidRPr="0005329B" w:rsidRDefault="009C2C22" w:rsidP="00711F64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9C2C22" w:rsidRPr="0005329B" w:rsidSect="002F3079">
      <w:headerReference w:type="default" r:id="rId13"/>
      <w:footerReference w:type="default" r:id="rId14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6C017" w14:textId="77777777" w:rsidR="00265351" w:rsidRDefault="00265351">
      <w:pPr>
        <w:spacing w:before="0" w:after="0" w:line="240" w:lineRule="auto"/>
      </w:pPr>
      <w:r>
        <w:separator/>
      </w:r>
    </w:p>
  </w:endnote>
  <w:endnote w:type="continuationSeparator" w:id="0">
    <w:p w14:paraId="06590700" w14:textId="77777777" w:rsidR="00265351" w:rsidRDefault="002653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509E3" w14:textId="77777777" w:rsidR="00265351" w:rsidRDefault="00265351">
      <w:pPr>
        <w:spacing w:before="0" w:after="0" w:line="240" w:lineRule="auto"/>
      </w:pPr>
      <w:r>
        <w:separator/>
      </w:r>
    </w:p>
  </w:footnote>
  <w:footnote w:type="continuationSeparator" w:id="0">
    <w:p w14:paraId="0E838499" w14:textId="77777777" w:rsidR="00265351" w:rsidRDefault="002653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265351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5A"/>
    <w:rsid w:val="0002407D"/>
    <w:rsid w:val="00025CFF"/>
    <w:rsid w:val="000362A8"/>
    <w:rsid w:val="00050822"/>
    <w:rsid w:val="0005329B"/>
    <w:rsid w:val="00080E23"/>
    <w:rsid w:val="000A2BEB"/>
    <w:rsid w:val="000A3B0C"/>
    <w:rsid w:val="000E2443"/>
    <w:rsid w:val="0010248D"/>
    <w:rsid w:val="00155555"/>
    <w:rsid w:val="001C277F"/>
    <w:rsid w:val="00223721"/>
    <w:rsid w:val="0022511C"/>
    <w:rsid w:val="002326B2"/>
    <w:rsid w:val="00234BED"/>
    <w:rsid w:val="00253AF3"/>
    <w:rsid w:val="00265351"/>
    <w:rsid w:val="00272D36"/>
    <w:rsid w:val="002B4C7E"/>
    <w:rsid w:val="002B524F"/>
    <w:rsid w:val="002B67A3"/>
    <w:rsid w:val="002C6B5B"/>
    <w:rsid w:val="002E596D"/>
    <w:rsid w:val="002F3079"/>
    <w:rsid w:val="00313DEB"/>
    <w:rsid w:val="003269A3"/>
    <w:rsid w:val="0033268F"/>
    <w:rsid w:val="00336CB4"/>
    <w:rsid w:val="003414BF"/>
    <w:rsid w:val="00357CFB"/>
    <w:rsid w:val="00387029"/>
    <w:rsid w:val="003A1A3B"/>
    <w:rsid w:val="003A59D7"/>
    <w:rsid w:val="00484AED"/>
    <w:rsid w:val="004A4CED"/>
    <w:rsid w:val="00500FA8"/>
    <w:rsid w:val="0050727F"/>
    <w:rsid w:val="0051784F"/>
    <w:rsid w:val="005301E6"/>
    <w:rsid w:val="00574F5B"/>
    <w:rsid w:val="005C3234"/>
    <w:rsid w:val="005C7566"/>
    <w:rsid w:val="00615FB5"/>
    <w:rsid w:val="00634372"/>
    <w:rsid w:val="00635D01"/>
    <w:rsid w:val="00652C8D"/>
    <w:rsid w:val="006554CB"/>
    <w:rsid w:val="00663B28"/>
    <w:rsid w:val="006665FC"/>
    <w:rsid w:val="00690E12"/>
    <w:rsid w:val="0069389D"/>
    <w:rsid w:val="006A6ED4"/>
    <w:rsid w:val="006F4D99"/>
    <w:rsid w:val="00711F64"/>
    <w:rsid w:val="0078499E"/>
    <w:rsid w:val="007C1FDE"/>
    <w:rsid w:val="007E4AB2"/>
    <w:rsid w:val="0080745A"/>
    <w:rsid w:val="008918B9"/>
    <w:rsid w:val="008920E0"/>
    <w:rsid w:val="008A056E"/>
    <w:rsid w:val="008A0904"/>
    <w:rsid w:val="008A796F"/>
    <w:rsid w:val="008B31DC"/>
    <w:rsid w:val="008B3816"/>
    <w:rsid w:val="008C627A"/>
    <w:rsid w:val="00930E12"/>
    <w:rsid w:val="009B7AF3"/>
    <w:rsid w:val="009C2C22"/>
    <w:rsid w:val="009E129F"/>
    <w:rsid w:val="009F2A95"/>
    <w:rsid w:val="00A75FBF"/>
    <w:rsid w:val="00A8774A"/>
    <w:rsid w:val="00AF1C3A"/>
    <w:rsid w:val="00AF2DFF"/>
    <w:rsid w:val="00B0599E"/>
    <w:rsid w:val="00B3110D"/>
    <w:rsid w:val="00B363C1"/>
    <w:rsid w:val="00B738F5"/>
    <w:rsid w:val="00BB2734"/>
    <w:rsid w:val="00BD5E40"/>
    <w:rsid w:val="00BE7E3C"/>
    <w:rsid w:val="00BF278E"/>
    <w:rsid w:val="00CA6785"/>
    <w:rsid w:val="00CB7D4B"/>
    <w:rsid w:val="00CC14DA"/>
    <w:rsid w:val="00D77770"/>
    <w:rsid w:val="00D87F50"/>
    <w:rsid w:val="00D96E34"/>
    <w:rsid w:val="00DF616D"/>
    <w:rsid w:val="00E34724"/>
    <w:rsid w:val="00E41CA8"/>
    <w:rsid w:val="00E644D2"/>
    <w:rsid w:val="00E72B57"/>
    <w:rsid w:val="00E77714"/>
    <w:rsid w:val="00E85B26"/>
    <w:rsid w:val="00ED58A1"/>
    <w:rsid w:val="00F2411E"/>
    <w:rsid w:val="00F41EEC"/>
    <w:rsid w:val="00F6687A"/>
    <w:rsid w:val="00F90882"/>
    <w:rsid w:val="00F973FA"/>
    <w:rsid w:val="00FC04FD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DBE76-BD1F-48B4-BCBC-D2ED419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2447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Carla tamara Leite</cp:lastModifiedBy>
  <cp:revision>6</cp:revision>
  <cp:lastPrinted>2019-12-12T15:12:00Z</cp:lastPrinted>
  <dcterms:created xsi:type="dcterms:W3CDTF">2021-08-17T14:13:00Z</dcterms:created>
  <dcterms:modified xsi:type="dcterms:W3CDTF">2021-08-17T14:18:00Z</dcterms:modified>
</cp:coreProperties>
</file>